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in</w:t>
      </w:r>
      <w:r>
        <w:t xml:space="preserve"> </w:t>
      </w:r>
      <w:r>
        <w:t xml:space="preserve">India</w:t>
      </w:r>
      <w:r>
        <w:t xml:space="preserve"> </w:t>
      </w:r>
      <w:r>
        <w:t xml:space="preserve">Mumbai</w:t>
      </w:r>
    </w:p>
    <w:bookmarkStart w:id="30" w:name="X89a02218675bc4bff39c4e213afa4bf7abbe830"/>
    <w:p>
      <w:pPr>
        <w:pStyle w:val="Heading1"/>
      </w:pPr>
      <w:r>
        <w:t xml:space="preserve">Internship Report: Clinical Practice in Speech-Language Pathology</w:t>
      </w:r>
    </w:p>
    <w:p>
      <w:pPr>
        <w:pStyle w:val="FirstParagraph"/>
      </w:pPr>
    </w:p>
    <w:p>
      <w:pPr>
        <w:pStyle w:val="BodyText"/>
      </w:pPr>
      <w:r>
        <w:t xml:space="preserve">{{}}</w:t>
      </w:r>
      <w:r>
        <w:rPr>
          <w:bCs/>
          <w:b/>
        </w:rPr>
        <w:t xml:space="preserve">Date of Submission:</w:t>
      </w:r>
      <w:r>
        <w:t xml:space="preserve">[Insert Date]</w:t>
      </w:r>
      <w:r>
        <w:br/>
      </w:r>
      <w:r>
        <w:rPr>
          <w:bCs/>
          <w:b/>
          <w:bCs/>
          <w:b/>
        </w:rPr>
        <w:t xml:space="preserve">Name:</w:t>
      </w:r>
      <w:r>
        <w:rPr>
          <w:bCs/>
          <w:b/>
        </w:rPr>
        <w:t xml:space="preserve"> </w:t>
      </w:r>
      <w:r>
        <w:rPr>
          <w:bCs/>
          <w:b/>
        </w:rPr>
        <w:t xml:space="preserve">[Student Name]</w:t>
      </w:r>
      <w:r>
        <w:br/>
      </w:r>
    </w:p>
    <w:p>
      <w:pPr>
        <w:pStyle w:val="BodyText"/>
      </w:pPr>
      <w:r>
        <w:t xml:space="preserve">Institution: [University/College Name]</w:t>
      </w:r>
    </w:p>
    <w:bookmarkStart w:id="20" w:name="introduction"/>
    <w:p>
      <w:pPr>
        <w:pStyle w:val="Heading2"/>
      </w:pPr>
      <w:r>
        <w:t xml:space="preserve">1. Introduction</w:t>
      </w:r>
    </w:p>
    <w:p>
      <w:pPr>
        <w:pStyle w:val="FirstParagraph"/>
      </w:pPr>
      <w:r>
        <w:t xml:space="preserve">This report details the comprehensive clinical internship experience undertaken by this student at a leading healthcare facility in the bustling metropolitan city of Mumbai, India. The primary objective of this internship was to bridge the gap between theoretical knowledge acquired in academic settings and practical application in real-world clinical scenarios within the context of</w:t>
      </w:r>
      <w:r>
        <w:t xml:space="preserve"> </w:t>
      </w:r>
      <w:r>
        <w:rPr>
          <w:bCs/>
          <w:b/>
        </w:rPr>
        <w:t xml:space="preserve">India Mumbai</w:t>
      </w:r>
      <w:r>
        <w:t xml:space="preserve">. As one of the most densely populated and culturally diverse cities in Asia, Mumbai presents a unique landscape for healthcare delivery, particularly in specialized fields such as Speech-Language Pathology (SLP).</w:t>
      </w:r>
    </w:p>
    <w:p>
      <w:pPr>
        <w:pStyle w:val="BodyText"/>
      </w:pPr>
      <w:r>
        <w:t xml:space="preserve">The role of a</w:t>
      </w:r>
      <w:r>
        <w:t xml:space="preserve"> </w:t>
      </w:r>
      <w:r>
        <w:rPr>
          <w:bCs/>
          <w:b/>
        </w:rPr>
        <w:t xml:space="preserve">Speech Therapist</w:t>
      </w:r>
      <w:r>
        <w:t xml:space="preserve"> </w:t>
      </w:r>
      <w:r>
        <w:t xml:space="preserve">extends beyond simple articulation correction; it encompasses the assessment and treatment of communication disorders, swallowing difficulties (dysphagia), cognitive-communication deficits, and voice pathologies. This internship provided an immersive environment to observe and assist senior clinicians in managing a high volume of diverse cases. The vibrant yet fast-paced nature of Mumbai necessitates efficient workflow management and culturally sensitive patient care strategies.</w:t>
      </w:r>
    </w:p>
    <w:bookmarkEnd w:id="20"/>
    <w:bookmarkStart w:id="21" w:name="objectives-of-the-internship"/>
    <w:p>
      <w:pPr>
        <w:pStyle w:val="Heading2"/>
      </w:pPr>
      <w:r>
        <w:t xml:space="preserve">2. Objectives of the Internship</w:t>
      </w:r>
    </w:p>
    <w:p>
      <w:pPr>
        <w:numPr>
          <w:ilvl w:val="0"/>
          <w:numId w:val="1001"/>
        </w:numPr>
        <w:pStyle w:val="Compact"/>
      </w:pPr>
      <w:r>
        <w:rPr>
          <w:bCs/>
          <w:b/>
        </w:rPr>
        <w:t xml:space="preserve">Clinical Competency:</w:t>
      </w:r>
    </w:p>
    <w:p>
      <w:pPr>
        <w:numPr>
          <w:ilvl w:val="0"/>
          <w:numId w:val="1001"/>
        </w:numPr>
        <w:pStyle w:val="Compact"/>
      </w:pPr>
      <w:r>
        <w:rPr>
          <w:bCs/>
          <w:b/>
        </w:rPr>
        <w:t xml:space="preserve">Cultural Adaptation:</w:t>
      </w:r>
    </w:p>
    <w:p>
      <w:pPr>
        <w:numPr>
          <w:ilvl w:val="0"/>
          <w:numId w:val="1001"/>
        </w:numPr>
        <w:pStyle w:val="Compact"/>
      </w:pPr>
      <w:r>
        <w:rPr>
          <w:bCs/>
          <w:b/>
        </w:rPr>
        <w:t xml:space="preserve">Multidisciplinary Collaboration:</w:t>
      </w:r>
    </w:p>
    <w:p>
      <w:pPr>
        <w:numPr>
          <w:ilvl w:val="0"/>
          <w:numId w:val="1001"/>
        </w:numPr>
        <w:pStyle w:val="Compact"/>
      </w:pPr>
      <w:r>
        <w:rPr>
          <w:bCs/>
          <w:b/>
        </w:rPr>
        <w:t xml:space="preserve">Community Awareness:</w:t>
      </w:r>
      <w:r>
        <w:t xml:space="preserve">To participate in community outreach programs aimed at raising awareness about speech delays and swallowing disorders in underprivileged areas of Mumbai.</w:t>
      </w:r>
    </w:p>
    <w:bookmarkEnd w:id="21"/>
    <w:bookmarkStart w:id="22" w:name="clinical-setting-and-methodology"/>
    <w:p>
      <w:pPr>
        <w:pStyle w:val="Heading2"/>
      </w:pPr>
      <w:r>
        <w:t xml:space="preserve">3. Clinical Setting and Methodology</w:t>
      </w:r>
    </w:p>
    <w:p>
      <w:pPr>
        <w:pStyle w:val="FirstParagraph"/>
      </w:pPr>
      <w:r>
        <w:t xml:space="preserve">The internship was conducted at a specialized rehabilitation center located in the heart of Mumbai. The facility serves a heterogeneous patient demographic, ranging from urban professionals dealing with stroke-induced aphasia to children from various socio-economic backgrounds presenting with developmental speech delays.</w:t>
      </w:r>
    </w:p>
    <w:p>
      <w:pPr>
        <w:pStyle w:val="BodyText"/>
      </w:pPr>
      <w:r>
        <w:rPr>
          <w:bCs/>
          <w:b/>
        </w:rPr>
        <w:t xml:space="preserve">Patient Demographics:</w:t>
      </w:r>
      <w:r>
        <w:t xml:space="preserve"> </w:t>
      </w:r>
      <w:r>
        <w:t xml:space="preserve">Patients were evaluated based on age, gender, socioeconomic status and primary complaint. Common cases included articulation disorders in preschoolers, stuttering in adolescents and aphasia following cerebrovascular accidents (strokes) in adults over the age of 60.</w:t>
      </w:r>
    </w:p>
    <w:p>
      <w:pPr>
        <w:pStyle w:val="BodyText"/>
      </w:pPr>
      <w:r>
        <w:rPr>
          <w:bCs/>
          <w:b/>
        </w:rPr>
        <w:t xml:space="preserve">Evaluation Tools:</w:t>
      </w:r>
    </w:p>
    <w:bookmarkEnd w:id="22"/>
    <w:bookmarkStart w:id="26" w:name="key-learning-outcomes"/>
    <w:p>
      <w:pPr>
        <w:pStyle w:val="Heading2"/>
      </w:pPr>
      <w:r>
        <w:t xml:space="preserve">4. Key Learning Outcomes</w:t>
      </w:r>
    </w:p>
    <w:bookmarkStart w:id="23" w:name="pediatric-speech-therapy"/>
    <w:p>
      <w:pPr>
        <w:pStyle w:val="Heading3"/>
      </w:pPr>
      <w:r>
        <w:t xml:space="preserve">4.1 Pediatric Speech Therapy</w:t>
      </w:r>
    </w:p>
    <w:p>
      <w:pPr>
        <w:pStyle w:val="FirstParagraph"/>
      </w:pPr>
      <w:r>
        <w:t xml:space="preserve">A significant portion of the internship focused on pediatric cases. Working with children in Mumbai required a deep understanding of bilingualism and code-switching phenomena Many children presented with mixed-language backgrounds which complicated the differentiation between a true language disorder and typical second-language acquisition patterns. Under supervision, I assisted in designing play-based therapy sessions that were engaging for young learners while targeting specific phonological targets.</w:t>
      </w:r>
    </w:p>
    <w:bookmarkEnd w:id="23"/>
    <w:bookmarkStart w:id="24" w:name="geriatric-care-and-dysphagia"/>
    <w:p>
      <w:pPr>
        <w:pStyle w:val="Heading3"/>
      </w:pPr>
      <w:r>
        <w:t xml:space="preserve">4.2 Geriatric Care and Dysphagia</w:t>
      </w:r>
    </w:p>
    <w:p>
      <w:pPr>
        <w:pStyle w:val="FirstParagraph"/>
      </w:pPr>
      <w:r>
        <w:t xml:space="preserve">Mumbai has an aging population facing increasing rates of neurodegenerative diseases. I gained substantial experience in managing dysphagia (swallowing difficulties) in elderly patients post-stroke. This involved instrumental assessments like Videofluoroscopic Swallow Study (VFSS) interpretation and implementing compensatory strategies such as the chin-tuck maneuver. The high prevalence of lifestyle-related diseases in urban Mumbai highlights the critical need for early intervention by</w:t>
      </w:r>
      <w:r>
        <w:t xml:space="preserve"> </w:t>
      </w:r>
      <w:r>
        <w:rPr>
          <w:bCs/>
          <w:b/>
        </w:rPr>
        <w:t xml:space="preserve">Speech Therapist</w:t>
      </w:r>
      <w:r>
        <w:t xml:space="preserve"> </w:t>
      </w:r>
      <w:r>
        <w:t xml:space="preserve">professionals.</w:t>
      </w:r>
    </w:p>
    <w:bookmarkEnd w:id="24"/>
    <w:bookmarkStart w:id="25" w:name="fluency-and-voice-disorders"/>
    <w:p>
      <w:pPr>
        <w:pStyle w:val="Heading3"/>
      </w:pPr>
      <w:r>
        <w:t xml:space="preserve">4.3 Fluency and Voice Disorders</w:t>
      </w:r>
    </w:p>
    <w:p>
      <w:pPr>
        <w:pStyle w:val="FirstParagraph"/>
      </w:pPr>
      <w:r>
        <w:t xml:space="preserve">The internship also included work with clients suffering from stuttering and voice disorders. In a city where public speaking and competitive educational environments are intense, fluency issues can have profound social impacts. Therapy techniques such as the Lidcombe Program were observed for young children with stuttering, while resonant voice therapy was introduced for teachers and call center employees, who are common occupational groups in Mumbai suffering from vocal fold nodules.</w:t>
      </w:r>
    </w:p>
    <w:bookmarkEnd w:id="25"/>
    <w:bookmarkEnd w:id="26"/>
    <w:bookmarkStart w:id="27" w:name="challenges-and-adaptations"/>
    <w:p>
      <w:pPr>
        <w:pStyle w:val="Heading2"/>
      </w:pPr>
      <w:r>
        <w:t xml:space="preserve">5. Challenges and Adaptations</w:t>
      </w:r>
    </w:p>
    <w:p>
      <w:pPr>
        <w:pStyle w:val="FirstParagraph"/>
      </w:pPr>
      <w:r>
        <w:t xml:space="preserve">One of the primary challenges faced during this internship was the sheer volume of patients relative to available therapists. In many public health setups in Mumbai, understaffing is common, requiring interns to prioritize cases effectively based on urgency and severity.</w:t>
      </w:r>
    </w:p>
    <w:p>
      <w:pPr>
        <w:pStyle w:val="BodyText"/>
      </w:pPr>
      <w:r>
        <w:t xml:space="preserve">Additionally, linguistic diversity posed a diagnostic challenge. A</w:t>
      </w:r>
      <w:r>
        <w:t xml:space="preserve"> </w:t>
      </w:r>
      <w:r>
        <w:rPr>
          <w:bCs/>
          <w:b/>
        </w:rPr>
        <w:t xml:space="preserve">Speech Therapist</w:t>
      </w:r>
      <w:r>
        <w:t xml:space="preserve"> </w:t>
      </w:r>
      <w:r>
        <w:t xml:space="preserve">in this region must be culturally humble and linguistically versatile. For instance treating a Marathi-speaking patient required different therapeutic materials than treating a Tamil or Hindi speaker to ensure the stimuli were familiar and meaningful to the patient’s neural pathways.</w:t>
      </w:r>
    </w:p>
    <w:bookmarkEnd w:id="27"/>
    <w:bookmarkStart w:id="28" w:name="community-outreach"/>
    <w:p>
      <w:pPr>
        <w:pStyle w:val="Heading2"/>
      </w:pPr>
      <w:r>
        <w:t xml:space="preserve">6. Community Outreach</w:t>
      </w:r>
    </w:p>
    <w:p>
      <w:pPr>
        <w:pStyle w:val="FirstParagraph"/>
      </w:pPr>
      <w:r>
        <w:t xml:space="preserve">Beyond clinical duties, I participated in school screening camps in low-income neighborhoods of Mumbai. These camps aimed at early identification of speech and language delays. Educating parents about the importance of early intervention was crucial, as there is often a cultural misconception that children "will outgrow" their speech issues without professional help.</w:t>
      </w:r>
    </w:p>
    <w:bookmarkEnd w:id="28"/>
    <w:bookmarkStart w:id="29" w:name="conclusion"/>
    <w:p>
      <w:pPr>
        <w:pStyle w:val="Heading2"/>
      </w:pPr>
      <w:r>
        <w:t xml:space="preserve">7. Conclusion</w:t>
      </w:r>
    </w:p>
    <w:p>
      <w:pPr>
        <w:pStyle w:val="FirstParagraph"/>
      </w:pPr>
      <w:r>
        <w:t xml:space="preserve">This internship in Mumbai has been an instrumental phase in my professional development as a aspiring Speech-Language Pathologist. The experience provided not only technical skills in assessment and therapy but also a profound appreciation for the socio-cultural dynamics of healthcare delivery in India.</w:t>
      </w:r>
    </w:p>
    <w:p>
      <w:pPr>
        <w:pStyle w:val="BodyText"/>
      </w:pPr>
      <w:r>
        <w:t xml:space="preserve">The fast-paced environment of Mumbai taught me resilience, adaptability and efficient resource management. Working as part of a team dedicated to improving communication outcomes has reinforced my passion for this field. I now possess a more robust understanding of how to tailor interventions for diverse populations and the importance of early screening in preventing lifelong communication barriers.</w:t>
      </w:r>
    </w:p>
    <w:p>
      <w:pPr>
        <w:pStyle w:val="BodyText"/>
      </w:pPr>
      <w:r>
        <w:t xml:space="preserve">I am confident that the skills acquired during this internship will serve as a strong foundation for my future career in India, allowing me to contribute meaningfully to the growing field of speech therapy in this dynamic region.</w:t>
      </w:r>
    </w:p>
    <w:p>
      <w:pPr>
        <w:pStyle w:val="BodyText"/>
      </w:pPr>
      <w:r>
        <w:rPr>
          <w:bCs/>
          <w:b/>
        </w:rPr>
        <w:t xml:space="preserve">End of Report</w:t>
      </w:r>
    </w:p>
    <w:p>
      <w:pPr>
        <w:pStyle w:val="BodyText"/>
      </w:pPr>
      <w:r>
        <w:t xml:space="preserve">All content herein pertains specifically to the internship conducted in Speech Therapy within India Mumbai.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in India Mumbai</dc:title>
  <dc:creator/>
  <dc:language>en</dc:language>
  <cp:keywords/>
  <dcterms:created xsi:type="dcterms:W3CDTF">2026-07-30T08:32:24Z</dcterms:created>
  <dcterms:modified xsi:type="dcterms:W3CDTF">2026-07-30T08:32:24Z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