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semester-internship-report"/>
    <w:p>
      <w:pPr>
        <w:pStyle w:val="Heading1"/>
      </w:pPr>
      <w:r>
        <w:t xml:space="preserve">Semester Internship Report</w:t>
      </w:r>
    </w:p>
    <w:p>
      <w:pPr>
        <w:pStyle w:val="FirstParagraph"/>
      </w:pPr>
      <w:r>
        <w:rPr>
          <w:bCs/>
          <w:b/>
        </w:rPr>
        <w:t xml:space="preserve">Name:</w:t>
      </w:r>
    </w:p>
    <w:p>
      <w:pPr>
        <w:pStyle w:val="BodyText"/>
      </w:pPr>
      <w:r>
        <w:br/>
      </w:r>
      <w:r>
        <w:br/>
      </w:r>
    </w:p>
    <w:p>
      <w:pPr>
        <w:pStyle w:val="BodyText"/>
      </w:pPr>
      <w:r>
        <w:rPr>
          <w:bCs/>
          <w:b/>
        </w:rPr>
        <w:t xml:space="preserve">Institution of Higher Learning:</w:t>
      </w:r>
    </w:p>
    <w:p>
      <w:pPr>
        <w:pStyle w:val="BodyText"/>
      </w:pPr>
      <w:r>
        <w:br/>
      </w:r>
      <w:r>
        <w:br/>
      </w:r>
    </w:p>
    <w:bookmarkStart w:id="20" w:name="introduction"/>
    <w:p>
      <w:pPr>
        <w:pStyle w:val="Heading2"/>
      </w:pPr>
      <w:r>
        <w:t xml:space="preserve">1.0 Introduction</w:t>
      </w:r>
    </w:p>
    <w:p>
      <w:pPr>
        <w:pStyle w:val="FirstParagraph"/>
      </w:pPr>
      <w:r>
        <w:t xml:space="preserve">This report provides a comprehensive overview of the internship experience undertaken at a multidisciplinary healthcare center in</w:t>
      </w:r>
      <w:r>
        <w:t xml:space="preserve"> </w:t>
      </w:r>
      <w:r>
        <w:rPr>
          <w:bCs/>
          <w:b/>
        </w:rPr>
        <w:t xml:space="preserve">Malaysia Kuala Lumpur</w:t>
      </w:r>
      <w:r>
        <w:t xml:space="preserve">. The primary objective of this industrial training was to bridge the gap between academic theory and practical clinical application within the field of audiology and speech-language pathology. As an aspiring Speech Therapist, securing placement in one of Southeast Asia’s most dynamic urban centers offered a unique opportunity to engage with diverse cultural demographics, complex clinical cases, and state-of-the-art rehabilitation protocols.</w:t>
      </w:r>
    </w:p>
    <w:p>
      <w:pPr>
        <w:pStyle w:val="BodyText"/>
      </w:pPr>
      <w:r>
        <w:t xml:space="preserve">The</w:t>
      </w:r>
      <w:r>
        <w:t xml:space="preserve"> </w:t>
      </w:r>
      <w:r>
        <w:rPr>
          <w:bCs/>
          <w:b/>
        </w:rPr>
        <w:t xml:space="preserve">Internship Report</w:t>
      </w:r>
      <w:r>
        <w:t xml:space="preserve"> </w:t>
      </w:r>
      <w:r>
        <w:t xml:space="preserve">outlines the key activities undertaken, the challenges faced during the training period in</w:t>
      </w:r>
      <w:r>
        <w:t xml:space="preserve"> </w:t>
      </w:r>
      <w:r>
        <w:rPr>
          <w:bCs/>
          <w:b/>
        </w:rPr>
        <w:t xml:space="preserve">Malaysia Kuala Lumpur</w:t>
      </w:r>
      <w:r>
        <w:t xml:space="preserve">, and the professional development achieved. This document serves as a critical reflection on how these experiences have shaped my competency as a future Speech Therapist.</w:t>
      </w:r>
    </w:p>
    <w:bookmarkEnd w:id="20"/>
    <w:bookmarkStart w:id="22" w:name="clinical-setting-and-context"/>
    <w:p>
      <w:pPr>
        <w:pStyle w:val="Heading2"/>
      </w:pPr>
      <w:r>
        <w:t xml:space="preserve">2.0 Clinical Setting and Context</w:t>
      </w:r>
    </w:p>
    <w:p>
      <w:pPr>
        <w:pStyle w:val="FirstParagraph"/>
      </w:pPr>
      <w:r>
        <w:t xml:space="preserve">The internship was hosted at "Kuala Lumpur Multidisciplinary Therapy Center," located in the bustling Bukit Bintang district of</w:t>
      </w:r>
      <w:r>
        <w:t xml:space="preserve"> </w:t>
      </w:r>
      <w:r>
        <w:rPr>
          <w:bCs/>
          <w:b/>
        </w:rPr>
        <w:t xml:space="preserve">Malaysia Kuala Lumpur</w:t>
      </w:r>
      <w:r>
        <w:t xml:space="preserve">. The center operates under a hybrid model, catering to both private patients and government referrals. This setting is particularly significant for a Speech Therapist intern because it exposes trainees to high-volume caseloads while maintaining high standards of care.</w:t>
      </w:r>
    </w:p>
    <w:bookmarkStart w:id="21" w:name="X6a3f7262969b1f03c54d04c0b630c3acd3d6158"/>
    <w:p>
      <w:pPr>
        <w:pStyle w:val="Heading3"/>
      </w:pPr>
      <w:r>
        <w:t xml:space="preserve">2.1 Cultural Context in</w:t>
      </w:r>
      <w:r>
        <w:t xml:space="preserve"> </w:t>
      </w:r>
      <w:r>
        <w:rPr>
          <w:bCs/>
          <w:b/>
        </w:rPr>
        <w:t xml:space="preserve">Malaysia Kuala Lumpur</w:t>
      </w:r>
    </w:p>
    <w:p>
      <w:pPr>
        <w:pStyle w:val="FirstParagraph"/>
      </w:pPr>
      <w:r>
        <w:rPr>
          <w:bCs/>
          <w:b/>
        </w:rPr>
        <w:t xml:space="preserve">Malaysia Kuala Lumpur</w:t>
      </w:r>
      <w:r>
        <w:t xml:space="preserve">, the capital city, is a melting pot of Malay, Chinese, Indian, and Indigenous cultures. For a Speech Therapist, this linguistic diversity is both a challenge and an asset. During my placement here in</w:t>
      </w:r>
      <w:r>
        <w:t xml:space="preserve"> </w:t>
      </w:r>
      <w:r>
        <w:rPr>
          <w:bCs/>
          <w:b/>
        </w:rPr>
        <w:t xml:space="preserve">Malaysia Kuala Lumpur</w:t>
      </w:r>
      <w:r>
        <w:t xml:space="preserve">, I encountered patients whose primary language was Bahasa Melayu (BM), Mandarin Cantonese or Hokkien dialects, Tamil, or English. This required the adaptation of assessment tools that are often normed on monolingual populations to fit a multilingual context. Understanding these linguistic nuances was a crucial part of my role as an intern.</w:t>
      </w:r>
    </w:p>
    <w:bookmarkEnd w:id="21"/>
    <w:bookmarkEnd w:id="22"/>
    <w:bookmarkStart w:id="26" w:name="scope-of-duties-and-clinical-experience"/>
    <w:p>
      <w:pPr>
        <w:pStyle w:val="Heading2"/>
      </w:pPr>
      <w:r>
        <w:t xml:space="preserve">3.0 Scope of Duties and Clinical Experience</w:t>
      </w:r>
    </w:p>
    <w:p>
      <w:pPr>
        <w:pStyle w:val="FirstParagraph"/>
      </w:pPr>
      <w:r>
        <w:t xml:space="preserve">The core mandate of the internship was to assist qualified Speech Therapists in the assessment, diagnosis, and treatment planning for clients with communication disorders. My duties were structured to gradually increase in complexity as I adapted to the professional environment.</w:t>
      </w:r>
    </w:p>
    <w:bookmarkStart w:id="23" w:name="assessment-procedures"/>
    <w:p>
      <w:pPr>
        <w:pStyle w:val="Heading3"/>
      </w:pPr>
      <w:r>
        <w:t xml:space="preserve">3.1 Assessment Procedures</w:t>
      </w:r>
    </w:p>
    <w:p>
      <w:pPr>
        <w:pStyle w:val="FirstParagraph"/>
      </w:pPr>
      <w:r>
        <w:t xml:space="preserve">A significant portion of my time was dedicated to observational assessments and standardized testing under supervision. In the context of an intern in speech therapy, learning to administer tools such as the *Singapore Language Development Scale* or localized Malay norms for articulation tests was vital. I assisted senior clinicians in evaluating children with speech sound disorders, language delays, and fluency disorders (stuttering). Working in</w:t>
      </w:r>
      <w:r>
        <w:t xml:space="preserve"> </w:t>
      </w:r>
      <w:r>
        <w:rPr>
          <w:bCs/>
          <w:b/>
        </w:rPr>
        <w:t xml:space="preserve">Malaysia Kuala Lumpur</w:t>
      </w:r>
      <w:r>
        <w:t xml:space="preserve"> </w:t>
      </w:r>
      <w:r>
        <w:t xml:space="preserve">exposed me to a wide age range of patients, from toddlers with developmental delays to elderly patients suffering from post-stroke aphasia.</w:t>
      </w:r>
    </w:p>
    <w:bookmarkEnd w:id="23"/>
    <w:bookmarkStart w:id="24" w:name="intervention-and-therapy-planning"/>
    <w:p>
      <w:pPr>
        <w:pStyle w:val="Heading3"/>
      </w:pPr>
      <w:r>
        <w:t xml:space="preserve">3.2 Intervention and Therapy Planning</w:t>
      </w:r>
    </w:p>
    <w:p>
      <w:pPr>
        <w:pStyle w:val="FirstParagraph"/>
      </w:pPr>
      <w:r>
        <w:t xml:space="preserve">The role of a Speech Therapist is largely defined by effective intervention strategies. Under the supervision of my mentor in</w:t>
      </w:r>
      <w:r>
        <w:t xml:space="preserve"> </w:t>
      </w:r>
      <w:r>
        <w:rPr>
          <w:bCs/>
          <w:b/>
        </w:rPr>
        <w:t xml:space="preserve">Malaysia Kuala Lumpur</w:t>
      </w:r>
      <w:r>
        <w:t xml:space="preserve">, I helped design Individualized Education Plans (IEPs) for school-aged children with Autism Spectrum Disorder (ASD). We utilized evidence-based practices such as Visual Supports, Social Stories, and Augmentative and Alternative Communication (AAC) devices. For pediatric patients presenting with articulation errors specific to the Malay phonological system, we developed targeted drills that respected the local linguistic structure.</w:t>
      </w:r>
    </w:p>
    <w:bookmarkEnd w:id="24"/>
    <w:bookmarkStart w:id="25" w:name="family-education-and-counseling"/>
    <w:p>
      <w:pPr>
        <w:pStyle w:val="Heading3"/>
      </w:pPr>
      <w:r>
        <w:t xml:space="preserve">3.3 Family Education and Counseling</w:t>
      </w:r>
    </w:p>
    <w:p>
      <w:pPr>
        <w:pStyle w:val="FirstParagraph"/>
      </w:pPr>
      <w:r>
        <w:t xml:space="preserve">A crucial aspect of being a Speech Therapist is empowering caregivers. I participated in several family counseling sessions where we educated parents on home programs to reinforce therapy goals. In the multicultural society of</w:t>
      </w:r>
      <w:r>
        <w:t xml:space="preserve"> </w:t>
      </w:r>
      <w:r>
        <w:rPr>
          <w:bCs/>
          <w:b/>
        </w:rPr>
        <w:t xml:space="preserve">Malaysia Kuala Lumpur</w:t>
      </w:r>
      <w:r>
        <w:t xml:space="preserve">, communication barriers can sometimes exist if therapists do not speak the parent's preferred language. Therefore, part of my training involved learning key terminology in BM and Chinese dialects to ensure that families fully understood their child’s diagnosis and treatment plan.</w:t>
      </w:r>
    </w:p>
    <w:bookmarkEnd w:id="25"/>
    <w:bookmarkEnd w:id="26"/>
    <w:bookmarkStart w:id="27" w:name="challenges-encountered"/>
    <w:p>
      <w:pPr>
        <w:pStyle w:val="Heading2"/>
      </w:pPr>
      <w:r>
        <w:t xml:space="preserve">4.0 Challenges Encountered</w:t>
      </w:r>
    </w:p>
    <w:p>
      <w:pPr>
        <w:pStyle w:val="FirstParagraph"/>
      </w:pPr>
      <w:r>
        <w:t xml:space="preserve">The transition from classroom learning to clinical practice in an urban setting like</w:t>
      </w:r>
      <w:r>
        <w:t xml:space="preserve"> </w:t>
      </w:r>
      <w:r>
        <w:rPr>
          <w:bCs/>
          <w:b/>
        </w:rPr>
        <w:t xml:space="preserve">Malaysia Kuala Lumpur</w:t>
      </w:r>
      <w:r>
        <w:t xml:space="preserve"> </w:t>
      </w:r>
      <w:r>
        <w:t xml:space="preserve">presented several distinct challenges for this Speech Therapist intern:</w:t>
      </w:r>
    </w:p>
    <w:p>
      <w:pPr>
        <w:numPr>
          <w:ilvl w:val="0"/>
          <w:numId w:val="1001"/>
        </w:numPr>
        <w:pStyle w:val="Compact"/>
      </w:pPr>
      <w:r>
        <w:rPr>
          <w:bCs/>
          <w:b/>
        </w:rPr>
        <w:t xml:space="preserve">Linguistic Diversity:</w:t>
      </w:r>
      <w:r>
        <w:t xml:space="preserve"> </w:t>
      </w:r>
      <w:r>
        <w:t xml:space="preserve">While English is widely spoken, ensuring that assessment materials were culturally and linguistically appropriate for non-English speaking patients required resourcefulness. I had to learn how to translate certain concepts effectively without losing clinical accuracy.</w:t>
      </w:r>
    </w:p>
    <w:p>
      <w:pPr>
        <w:numPr>
          <w:ilvl w:val="0"/>
          <w:numId w:val="1001"/>
        </w:numPr>
        <w:pStyle w:val="Compact"/>
      </w:pPr>
      <w:r>
        <w:rPr>
          <w:bCs/>
          <w:b/>
        </w:rPr>
        <w:t xml:space="preserve">Cultural Sensitivity:</w:t>
      </w:r>
      <w:r>
        <w:t xml:space="preserve"> </w:t>
      </w:r>
      <w:r>
        <w:t xml:space="preserve">In</w:t>
      </w:r>
      <w:r>
        <w:t xml:space="preserve"> </w:t>
      </w:r>
      <w:r>
        <w:rPr>
          <w:bCs/>
          <w:b/>
        </w:rPr>
        <w:t xml:space="preserve">Malaysia Kuala Lumpur</w:t>
      </w:r>
      <w:r>
        <w:t xml:space="preserve">, religious practices significantly impact daily life, including therapy schedules (e.g., prayer times) and dietary restrictions during social skills training. Respecting these cultural norms was essential for building rapport with patients.</w:t>
      </w:r>
    </w:p>
    <w:p>
      <w:pPr>
        <w:numPr>
          <w:ilvl w:val="0"/>
          <w:numId w:val="1001"/>
        </w:numPr>
        <w:pStyle w:val="Compact"/>
      </w:pPr>
      <w:r>
        <w:rPr>
          <w:bCs/>
          <w:b/>
        </w:rPr>
        <w:t xml:space="preserve">Caseload Management:</w:t>
      </w:r>
      <w:r>
        <w:t xml:space="preserve"> </w:t>
      </w:r>
      <w:r>
        <w:t xml:space="preserve">The fast-paced environment of</w:t>
      </w:r>
      <w:r>
        <w:t xml:space="preserve"> </w:t>
      </w:r>
      <w:r>
        <w:rPr>
          <w:bCs/>
          <w:b/>
        </w:rPr>
        <w:t xml:space="preserve">Malaysia Kuala Lumpur</w:t>
      </w:r>
      <w:r>
        <w:t xml:space="preserve">'s healthcare sector meant that waitlists can be long. Learning to prioritize cases based on clinical urgency and potential for improvement was a key skill developed during this internship.</w:t>
      </w:r>
    </w:p>
    <w:bookmarkEnd w:id="27"/>
    <w:bookmarkStart w:id="28" w:name="X469820358cafa553525ccde53c4e15d3ba30e68"/>
    <w:p>
      <w:pPr>
        <w:pStyle w:val="Heading2"/>
      </w:pPr>
      <w:r>
        <w:t xml:space="preserve">5.0 Professional Development and Skills Acquisition</w:t>
      </w:r>
    </w:p>
    <w:p>
      <w:pPr>
        <w:pStyle w:val="FirstParagraph"/>
      </w:pPr>
      <w:r>
        <w:t xml:space="preserve">This internship served as a pivotal bridge in my professional journey. By working as an intern in speech therapy within the dynamic ecosystem of</w:t>
      </w:r>
      <w:r>
        <w:t xml:space="preserve"> </w:t>
      </w:r>
      <w:r>
        <w:rPr>
          <w:bCs/>
          <w:b/>
        </w:rPr>
        <w:t xml:space="preserve">Malaysia Kuala Lumpur</w:t>
      </w:r>
      <w:r>
        <w:t xml:space="preserve">, I acquired several hard and soft skills:</w:t>
      </w:r>
    </w:p>
    <w:p>
      <w:pPr>
        <w:numPr>
          <w:ilvl w:val="0"/>
          <w:numId w:val="1002"/>
        </w:numPr>
        <w:pStyle w:val="Compact"/>
      </w:pPr>
      <w:r>
        <w:rPr>
          <w:bCs/>
          <w:b/>
        </w:rPr>
        <w:t xml:space="preserve">Clinical Reasoning:</w:t>
      </w:r>
      <w:r>
        <w:t xml:space="preserve"> </w:t>
      </w:r>
      <w:r>
        <w:t xml:space="preserve">I learned to connect assessment data with therapeutic outcomes, adapting my approach when a specific intervention was not yielding results.</w:t>
      </w:r>
    </w:p>
    <w:p>
      <w:pPr>
        <w:numPr>
          <w:ilvl w:val="0"/>
          <w:numId w:val="1002"/>
        </w:numPr>
        <w:pStyle w:val="Compact"/>
      </w:pPr>
      <w:r>
        <w:rPr>
          <w:bCs/>
          <w:b/>
        </w:rPr>
        <w:t xml:space="preserve">Multidisciplinary Collaboration:</w:t>
      </w:r>
      <w:r>
        <w:t xml:space="preserve"> </w:t>
      </w:r>
      <w:r>
        <w:t xml:space="preserve">I worked alongside psychologists, occupational therapists, and special education teachers. This interprofessional approach is vital in the modern healthcare landscape of</w:t>
      </w:r>
      <w:r>
        <w:t xml:space="preserve"> </w:t>
      </w:r>
      <w:r>
        <w:rPr>
          <w:bCs/>
          <w:b/>
        </w:rPr>
        <w:t xml:space="preserve">Malaysia Kuala Lumpur</w:t>
      </w:r>
      <w:r>
        <w:t xml:space="preserve">.</w:t>
      </w:r>
    </w:p>
    <w:p>
      <w:pPr>
        <w:numPr>
          <w:ilvl w:val="0"/>
          <w:numId w:val="1002"/>
        </w:numPr>
        <w:pStyle w:val="Compact"/>
      </w:pPr>
      <w:r>
        <w:rPr>
          <w:bCs/>
          <w:b/>
        </w:rPr>
        <w:t xml:space="preserve">Cultural Competence:</w:t>
      </w:r>
      <w:r>
        <w:t xml:space="preserve"> </w:t>
      </w:r>
      <w:r>
        <w:t xml:space="preserve">Developing an ability to navigate diverse cultural backgrounds enhanced my empathy and communication skills as a Speech Therapist.</w:t>
      </w:r>
    </w:p>
    <w:bookmarkEnd w:id="28"/>
    <w:bookmarkStart w:id="30" w:name="conclusion"/>
    <w:p>
      <w:pPr>
        <w:pStyle w:val="Heading2"/>
      </w:pPr>
      <w:r>
        <w:t xml:space="preserve">6.0 Conclusion</w:t>
      </w:r>
    </w:p>
    <w:p>
      <w:pPr>
        <w:pStyle w:val="FirstParagraph"/>
      </w:pPr>
      <w:r>
        <w:t xml:space="preserve">In conclusion, this internship has been an invaluable experience that has significantly contributed to my growth as a future Speech Therapist. The opportunity to train in</w:t>
      </w:r>
      <w:r>
        <w:t xml:space="preserve"> </w:t>
      </w:r>
      <w:r>
        <w:rPr>
          <w:bCs/>
          <w:b/>
        </w:rPr>
        <w:t xml:space="preserve">Malaysia Kuala Lumpur</w:t>
      </w:r>
      <w:r>
        <w:t xml:space="preserve">, a city known for its rich cultural tapestry and modern healthcare infrastructure, provided a unique platform to apply theoretical knowledge in real-world scenarios.</w:t>
      </w:r>
    </w:p>
    <w:p>
      <w:pPr>
        <w:pStyle w:val="BodyText"/>
      </w:pPr>
      <w:r>
        <w:t xml:space="preserve">The challenges of managing diverse linguistic needs, navigating cultural nuances, and handling high caseloads have honed my clinical reasoning and adaptability. As I move forward in my career as a Speech Therapist, I carry with me the lessons learned during this internship in</w:t>
      </w:r>
      <w:r>
        <w:t xml:space="preserve"> </w:t>
      </w:r>
      <w:r>
        <w:rPr>
          <w:bCs/>
          <w:b/>
        </w:rPr>
        <w:t xml:space="preserve">Malaysia Kuala Lumpur</w:t>
      </w:r>
      <w:r>
        <w:t xml:space="preserve">, committed to providing culturally sensitive and evidence-based care to individuals with communication disorders.</w:t>
      </w:r>
    </w:p>
    <w:p>
      <w:pPr>
        <w:pStyle w:val="BodyText"/>
      </w:pPr>
      <w:r>
        <w:br/>
      </w:r>
      <w:r>
        <w:br/>
      </w:r>
    </w:p>
    <w:bookmarkStart w:id="29" w:name="mentors-comments"/>
    <w:p>
      <w:pPr>
        <w:pStyle w:val="Heading3"/>
      </w:pPr>
      <w:r>
        <w:t xml:space="preserve">Mentor’s Comments:</w:t>
      </w:r>
    </w:p>
    <w:p>
      <w:r>
        <w:pict>
          <v:rect style="width:0;height:1.5pt" o:hralign="center" o:hrstd="t" o:hr="t"/>
        </w:pict>
      </w:r>
    </w:p>
    <w:p>
      <w:pPr>
        <w:pStyle w:val="FirstParagraph"/>
      </w:pPr>
      <w:r>
        <w:rPr>
          <w:iCs/>
          <w:i/>
        </w:rPr>
        <w:t xml:space="preserve">[Space for Supervisor Signature and Date]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Malaysia Kuala Lumpur</dc:title>
  <dc:creator/>
  <dc:language>en</dc:language>
  <cp:keywords/>
  <dcterms:created xsi:type="dcterms:W3CDTF">2026-07-29T14:26:52Z</dcterms:created>
  <dcterms:modified xsi:type="dcterms:W3CDTF">2026-07-29T14:26:52Z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