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Singapore</w:t>
      </w:r>
    </w:p>
    <w:bookmarkStart w:id="29" w:name="in-depth-internship-report"/>
    <w:p>
      <w:pPr>
        <w:pStyle w:val="Heading1"/>
      </w:pPr>
      <w:r>
        <w:t xml:space="preserve">In-Depth Internship Report</w: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National University of Singapore / Allied Health Academy</w:t>
      </w:r>
    </w:p>
    <w:p>
      <w:pPr>
        <w:pStyle w:val="BodyText"/>
      </w:pPr>
      <w:r>
        <w:rPr>
          <w:bCs/>
          <w:b/>
        </w:rPr>
        <w:t xml:space="preserve">Situated Location:</w:t>
      </w:r>
      <w:r>
        <w:t xml:space="preserve"> </w:t>
      </w:r>
      <w:r>
        <w:t xml:space="preserve">Singapore Singapore</w:t>
      </w:r>
    </w:p>
    <w:bookmarkStart w:id="20" w:name="i.-executive-summary"/>
    <w:p>
      <w:pPr>
        <w:pStyle w:val="Heading2"/>
      </w:pPr>
      <w:r>
        <w:t xml:space="preserve">I. Executive Summary</w:t>
      </w:r>
    </w:p>
    <w:p>
      <w:pPr>
        <w:pStyle w:val="FirstParagraph"/>
      </w:pPr>
      <w:r>
        <w:t xml:space="preserve">This document serves as a comprehensive report detailing the practical experiences, clinical observations, and professional developments acquired during my internship period as a Speech Therapist trainee. The primary focus of this report is to analyze the unique healthcare landscape within the multicultural context of Singapore Singapore. My tenure as an intern in this dynamic city-state has provided invaluable insights into evidence-based practice, cultural competency, and inter-professional collaboration. This report outlines the specific challenges and opportunities encountered while functioning as a Speech Therapist in one of Asia’s most advanced healthcare systems.</w:t>
      </w:r>
    </w:p>
    <w:bookmarkEnd w:id="20"/>
    <w:bookmarkStart w:id="21" w:name="ii.-introduction-to-the-clinical-setting"/>
    <w:p>
      <w:pPr>
        <w:pStyle w:val="Heading2"/>
      </w:pPr>
      <w:r>
        <w:t xml:space="preserve">II. Introduction to the Clinical Setting</w:t>
      </w:r>
    </w:p>
    <w:p>
      <w:pPr>
        <w:pStyle w:val="FirstParagraph"/>
      </w:pPr>
      <w:r>
        <w:t xml:space="preserve">The internship was conducted at a leading public healthcare institution located in the heart of Singapore Singapore. This facility serves a diverse demographic, ranging from neonates with developmental delays to elderly patients recovering from stroke-induced aphasia. The environment is highly structured, reflecting the efficiency and precision for which Singapore Singapore is globally renowned.</w:t>
      </w:r>
    </w:p>
    <w:p>
      <w:pPr>
        <w:pStyle w:val="BodyText"/>
      </w:pPr>
      <w:r>
        <w:t xml:space="preserve">As an intern, my role was embedded within a multidisciplinary team comprising occupational therapists, physiotherapists, psychologists, and pediatricians. This setting allowed me to observe the holistic approach to patient care that is standard in Singapore's public health sector. The integration of technology with traditional therapy methods is prevalent here; for instance, the use of tablet-based augmentative and alternative communication (AAC) apps is common practice among students in mainstream schools across Singapore Singapore.</w:t>
      </w:r>
    </w:p>
    <w:bookmarkEnd w:id="21"/>
    <w:bookmarkStart w:id="25" w:name="X132b1ab0b0ce0997e8e6302b3e734f0de7bae14"/>
    <w:p>
      <w:pPr>
        <w:pStyle w:val="Heading2"/>
      </w:pPr>
      <w:r>
        <w:t xml:space="preserve">III. Core Responsibilities and Clinical Practice</w:t>
      </w:r>
    </w:p>
    <w:p>
      <w:pPr>
        <w:pStyle w:val="FirstParagraph"/>
      </w:pPr>
      <w:r>
        <w:t xml:space="preserve">The primary objective of my internship as a Speech Therapist was to assist senior clinicians in the assessment, diagnosis, and management of speech, language, voice, fluency, and swallowing disorders. Under strict supervision by registered professionals in Singapore Singapore's regulatory framework I participated in several key activities:</w:t>
      </w:r>
    </w:p>
    <w:bookmarkStart w:id="22" w:name="a.-assessment-protocols"/>
    <w:p>
      <w:pPr>
        <w:pStyle w:val="Heading3"/>
      </w:pPr>
      <w:r>
        <w:t xml:space="preserve">A. Assessment Protocols</w:t>
      </w:r>
    </w:p>
    <w:p>
      <w:pPr>
        <w:pStyle w:val="FirstParagraph"/>
      </w:pPr>
      <w:r>
        <w:t xml:space="preserve">I assisted standardized assessments for children presenting with articulation disorders and specific language impairment (SLI). In the context of Singapore, it is crucial to note the linguistic complexity of the population. Many clients are bilingual or multilingual, speaking English alongside a Heritage Language such as Mandarin, Malay, Tamil, or various Chinese dialects. Navigating this linguistic diversity required careful administration of assessment tools that account for code-switching and dialectal variations.</w:t>
      </w:r>
    </w:p>
    <w:bookmarkEnd w:id="22"/>
    <w:bookmarkStart w:id="23" w:name="b.-intervention-strategies"/>
    <w:p>
      <w:pPr>
        <w:pStyle w:val="Heading3"/>
      </w:pPr>
      <w:r>
        <w:t xml:space="preserve">B. Intervention Strategies</w:t>
      </w:r>
    </w:p>
    <w:p>
      <w:pPr>
        <w:pStyle w:val="FirstParagraph"/>
      </w:pPr>
      <w:r>
        <w:t xml:space="preserve">During therapy sessions, I observed and facilitated interventions based on the Individualized Education Plan (IEP) requirements prevalent in Singapore schools. For pediatric clients, play-based therapy was the primary modality to maintain engagement. I learned to adapt activities to respect cultural nuances specific to families residing in Singapore Singapore. For example, understanding familial hierarchy and communication styles was essential when conducting home visits or parent-training workshops.</w:t>
      </w:r>
    </w:p>
    <w:bookmarkEnd w:id="23"/>
    <w:bookmarkStart w:id="24" w:name="c.-dysphagia-management"/>
    <w:p>
      <w:pPr>
        <w:pStyle w:val="Heading3"/>
      </w:pPr>
      <w:r>
        <w:t xml:space="preserve">C. Dysphagia Management</w:t>
      </w:r>
    </w:p>
    <w:p>
      <w:pPr>
        <w:pStyle w:val="FirstParagraph"/>
      </w:pPr>
      <w:r>
        <w:t xml:space="preserve">A significant portion of my rotation involved working with the geriatric population. In hospitals across Singapore, stroke recovery is a major focus area. I assisted in bedside swallowing evaluations and contributed to the creation of dietary modification plans for patients with dysphagia. The high prevalence of aging populations in Singapore necessitates specialized care pathways that I was privileged to witness firsthand.</w:t>
      </w:r>
    </w:p>
    <w:bookmarkEnd w:id="24"/>
    <w:bookmarkEnd w:id="25"/>
    <w:bookmarkStart w:id="26" w:name="Xee16a7033fafcfbc9c6029b3c99b96facbe93e0"/>
    <w:p>
      <w:pPr>
        <w:pStyle w:val="Heading2"/>
      </w:pPr>
      <w:r>
        <w:t xml:space="preserve">IV. Cultural Competency and Multilingual Challenges</w:t>
      </w:r>
    </w:p>
    <w:p>
      <w:pPr>
        <w:pStyle w:val="FirstParagraph"/>
      </w:pPr>
      <w:r>
        <w:t xml:space="preserve">A defining aspect of being a Speech Therapist in this region is the necessity for high cultural intelligence. The society of Singapore Singapore is a melting pot of Eastern and Western traditions. This diversity impacts how speech disorders are perceived by families, their willingness to seek help, and their expectations from therapy.</w:t>
      </w:r>
    </w:p>
    <w:p>
      <w:pPr>
        <w:pStyle w:val="BodyText"/>
      </w:pPr>
      <w:r>
        <w:t xml:space="preserve">One significant challenge encountered was addressing stigma surrounding speech impediments in certain conservative communities within Singapore. Some families initially viewed stuttering or delayed language as a behavioral issue rather than a clinical one. Overcoming this required patience, education, and clear communication of the medical necessity of early intervention. As an intern, I learned to build trust by demonstrating respect for traditional beliefs while gently introducing evidence-based therapeutic concepts.</w:t>
      </w:r>
    </w:p>
    <w:p>
      <w:pPr>
        <w:pStyle w:val="BodyText"/>
      </w:pPr>
      <w:r>
        <w:t xml:space="preserve">Furthermore, the linguistic environment in Singapore Singapore demands that a Speech Therapist be adept at analyzing phonological processes that may differ from Western norms. For instance, interference patterns between English and local dialects present unique articulatory challenges that require tailored intervention strategies not found in standard textbooks. This internship bridged the gap between theoretical knowledge and practical application in a multilingual setting.</w:t>
      </w:r>
    </w:p>
    <w:bookmarkEnd w:id="26"/>
    <w:bookmarkStart w:id="27" w:name="Xf5b254e12849e479f0fff7cac23c345836538c4"/>
    <w:p>
      <w:pPr>
        <w:pStyle w:val="Heading2"/>
      </w:pPr>
      <w:r>
        <w:t xml:space="preserve">V. Professional Development and Ethical Considerations</w:t>
      </w:r>
    </w:p>
    <w:p>
      <w:pPr>
        <w:pStyle w:val="FirstParagraph"/>
      </w:pPr>
      <w:r>
        <w:t xml:space="preserve">The regulatory standards for healthcare professionals in Singapore are rigorous. Throughout my internship, I adhered to strict ethical guidelines set forth by the Allied Health Professions Council (AHPC) of Singapore. Confidentiality, informed consent, and professional boundaries were paramount.</w:t>
      </w:r>
    </w:p>
    <w:p>
      <w:pPr>
        <w:pStyle w:val="BodyText"/>
      </w:pPr>
      <w:r>
        <w:t xml:space="preserve">I actively participated in weekly case conferences where complex cases were discussed. These sessions honed my critical thinking skills and ability to justify clinical decisions based on empirical evidence. I also engaged in continuous professional development workshops focusing on teletherapy techniques—a skill that became increasingly vital following recent shifts in healthcare delivery models within Singapore.</w:t>
      </w:r>
    </w:p>
    <w:bookmarkEnd w:id="27"/>
    <w:bookmarkStart w:id="28" w:name="vi.-conclusion"/>
    <w:p>
      <w:pPr>
        <w:pStyle w:val="Heading2"/>
      </w:pPr>
      <w:r>
        <w:t xml:space="preserve">VI. Conclusion</w:t>
      </w:r>
    </w:p>
    <w:p>
      <w:pPr>
        <w:pStyle w:val="FirstParagraph"/>
      </w:pPr>
      <w:r>
        <w:t xml:space="preserve">In conclusion, my internship as a Speech Therapist has been an transformative experience, deeply rooted in the vibrant and complex healthcare ecosystem of Singapore Singapore. The exposure to diverse client needs, combined with the rigorous standards of practice in this region, has significantly enhanced my clinical competence and cultural sensitivity.</w:t>
      </w:r>
    </w:p>
    <w:p>
      <w:pPr>
        <w:pStyle w:val="BodyText"/>
      </w:pPr>
      <w:r>
        <w:t xml:space="preserve">The opportunity to work as part of a dedicated team in Singapore has not only refined my technical skills but also instilled a profound sense of responsibility toward inclusive healthcare. I am confident that the knowledge gained from this internship will serve as a strong foundation for my future career, allowing me to contribute effectively to the well-being of individuals with communication disorders anywhere in the world, while carrying forward the lessons learned in Singapore.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Practice in Singapore</dc:title>
  <dc:creator/>
  <dc:language>en</dc:language>
  <cp:keywords/>
  <dcterms:created xsi:type="dcterms:W3CDTF">2026-07-29T20:28:11Z</dcterms:created>
  <dcterms:modified xsi:type="dcterms:W3CDTF">2026-07-29T20:28:11Z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