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Degree Program:</w:t>
      </w:r>
      <w:r>
        <w:t xml:space="preserve">Bachelor of Science in Speech and Language Pathology</w:t>
      </w:r>
      <w:r>
        <w:br/>
      </w:r>
      <w:r>
        <w:rPr>
          <w:bCs/>
          <w:b/>
        </w:rPr>
        <w:t xml:space="preserve">Institution:</w:t>
      </w:r>
    </w:p>
    <w:p>
      <w:pPr>
        <w:pStyle w:val="BodyText"/>
      </w:pPr>
      <w:r>
        <w:t xml:space="preserve">Internship Location:**** Turkey Istanbul**</w:t>
      </w:r>
      <w:r>
        <w:br/>
      </w:r>
    </w:p>
    <w:p>
      <w:pPr>
        <w:pStyle w:val="BodyText"/>
      </w:pPr>
      <w:r>
        <w:t xml:space="preserve">Mentor Supervisor:** Dr. Aylin Yılmaz, CCC-SLP</w:t>
      </w:r>
      <w:r>
        <w:br/>
      </w:r>
      <w:r>
        <w:t xml:space="preserve">**Duration:** 16 Weeks (January – May 2024)</w:t>
      </w:r>
      <w:r>
        <w:br/>
      </w:r>
    </w:p>
    <w:bookmarkEnd w:id="20"/>
    <w:bookmarkStart w:id="21" w:name="introduction"/>
    <w:p>
      <w:pPr>
        <w:pStyle w:val="Heading2"/>
      </w:pPr>
      <w:r>
        <w:t xml:space="preserve">1. Introduction</w:t>
      </w:r>
    </w:p>
    <w:p>
      <w:pPr>
        <w:pStyle w:val="FirstParagraph"/>
      </w:pPr>
      <w:r>
        <w:t xml:space="preserve">The purpose of this Internship Report is to provide a comprehensive overview of my clinical training experience as a Speech Therapist intern. This report details the theoretical application, practical skills acquired, and cultural adaptations made during my rotation in Turkey Istanbul. As healthcare systems vary significantly across borders, understanding the unique epidemiological and sociocultural landscape of speech-language pathology (SLP) in Turkey Istanbul was paramount to my professional development. The objective of this internship was not only to refine clinical reasoning but also to navigate the specific regulatory frameworks and patient demographics present in one of Europe’s most dynamic metropolises.</w:t>
      </w:r>
    </w:p>
    <w:bookmarkEnd w:id="21"/>
    <w:bookmarkStart w:id="22" w:name="clinical-setting-and-context"/>
    <w:p>
      <w:pPr>
        <w:pStyle w:val="Heading2"/>
      </w:pPr>
      <w:r>
        <w:t xml:space="preserve">2. Clinical Setting and Context</w:t>
      </w:r>
    </w:p>
    <w:p>
      <w:pPr>
        <w:pStyle w:val="FirstParagraph"/>
      </w:pPr>
      <w:r>
        <w:t xml:space="preserve">The internship took place at a multidisciplinary rehabilitation center located in the bustling district of Kadıköy, Istanbul. This facility serves a diverse population ranging from pediatric patients with developmental delays to adults recovering from stroke or traumatic brain injuries. Turkey Istanbul presents a unique demographic challenge; it is home to millions of residents including significant populations of Syrian refugees and Kurdish speakers, adding layers of linguistic complexity to the caseload.</w:t>
      </w:r>
    </w:p>
    <w:p>
      <w:pPr>
        <w:pStyle w:val="BodyText"/>
      </w:pPr>
      <w:r>
        <w:t xml:space="preserve">Unlike standard Western clinical settings, the environment in Turkey Istanbul required adaptability in communication strategies. The center operates under the regulations set by the Turkish Ministry of Health and private insurance providers. I was exposed to a high-volume clinic where efficiency was balanced with holistic care models that consider family dynamics, which are central to Turkish culture.</w:t>
      </w:r>
    </w:p>
    <w:bookmarkEnd w:id="22"/>
    <w:bookmarkStart w:id="25" w:name="patient-caseload-and-case-studies"/>
    <w:p>
      <w:pPr>
        <w:pStyle w:val="Heading2"/>
      </w:pPr>
      <w:r>
        <w:t xml:space="preserve">3. Patient Caseload and Case Studies</w:t>
      </w:r>
    </w:p>
    <w:p>
      <w:pPr>
        <w:pStyle w:val="FirstParagraph"/>
      </w:pPr>
      <w:r>
        <w:t xml:space="preserve">During my tenure, I managed a caseload of twenty patients across three distinct sub-specialties: Pediatrics, Neurology, and Voice/Swallowing disorders. Below are summaries of two pivotal case studies that highlight the diversity of practice in Turkey Istanbul.</w:t>
      </w:r>
    </w:p>
    <w:bookmarkStart w:id="23" w:name="X9beb257538c9e398445738495fe5b038ebb6c1a"/>
    <w:p>
      <w:pPr>
        <w:pStyle w:val="Heading3"/>
      </w:pPr>
      <w:r>
        <w:t xml:space="preserve">Case Study A: Pediatric Bilingual Development</w:t>
      </w:r>
    </w:p>
    <w:p>
      <w:pPr>
        <w:pStyle w:val="FirstParagraph"/>
      </w:pPr>
      <w:r>
        <w:rPr>
          <w:bCs/>
          <w:b/>
        </w:rPr>
        <w:t xml:space="preserve">Patient Profile:</w:t>
      </w:r>
    </w:p>
    <w:p>
      <w:pPr>
        <w:pStyle w:val="BodyText"/>
      </w:pPr>
      <w:r>
        <w:rPr>
          <w:bCs/>
          <w:b/>
        </w:rPr>
        <w:t xml:space="preserve">Assessment:</w:t>
      </w:r>
    </w:p>
    <w:p>
      <w:pPr>
        <w:pStyle w:val="BodyText"/>
      </w:pPr>
      <w:r>
        <w:rPr>
          <w:bCs/>
          <w:b/>
        </w:rPr>
        <w:t xml:space="preserve">Intervention:</w:t>
      </w:r>
    </w:p>
    <w:bookmarkEnd w:id="23"/>
    <w:bookmarkStart w:id="24" w:name="Xd90f303a8dd9ae0b00e606776120045596e10a6"/>
    <w:p>
      <w:pPr>
        <w:pStyle w:val="Heading3"/>
      </w:pPr>
      <w:r>
        <w:t xml:space="preserve">Case Study B: Adult Aphasia Following Stroke</w:t>
      </w:r>
    </w:p>
    <w:p>
      <w:pPr>
        <w:pStyle w:val="FirstParagraph"/>
      </w:pPr>
      <w:r>
        <w:rPr>
          <w:bCs/>
          <w:b/>
        </w:rPr>
        <w:t xml:space="preserve">Patient Profile:</w:t>
      </w:r>
    </w:p>
    <w:p>
      <w:pPr>
        <w:pStyle w:val="BodyText"/>
      </w:pPr>
      <w:r>
        <w:rPr>
          <w:bCs/>
          <w:b/>
        </w:rPr>
        <w:t xml:space="preserve">Assessment:</w:t>
      </w:r>
    </w:p>
    <w:p>
      <w:pPr>
        <w:pStyle w:val="BodyText"/>
      </w:pPr>
      <w:r>
        <w:rPr>
          <w:bCs/>
          <w:b/>
        </w:rPr>
        <w:t xml:space="preserve">Intervention:</w:t>
      </w:r>
    </w:p>
    <w:bookmarkEnd w:id="24"/>
    <w:bookmarkEnd w:id="25"/>
    <w:bookmarkStart w:id="26" w:name="Xaf59f934405cb60c2e6d82fcb77d03a7c525933"/>
    <w:p>
      <w:pPr>
        <w:pStyle w:val="Heading2"/>
      </w:pPr>
      <w:r>
        <w:t xml:space="preserve">4. Professional Development and Skill Acquisition</w:t>
      </w:r>
    </w:p>
    <w:p>
      <w:pPr>
        <w:pStyle w:val="FirstParagraph"/>
      </w:pPr>
      <w:r>
        <w:rPr>
          <w:bCs/>
          <w:b/>
        </w:rPr>
        <w:t xml:space="preserve">Clinical Reasoning:</w:t>
      </w:r>
    </w:p>
    <w:p>
      <w:pPr>
        <w:pStyle w:val="BodyText"/>
      </w:pPr>
      <w:r>
        <w:rPr>
          <w:bCs/>
          <w:b/>
        </w:rPr>
        <w:t xml:space="preserve">Technological Proficiency:</w:t>
      </w:r>
    </w:p>
    <w:p>
      <w:pPr>
        <w:pStyle w:val="BodyText"/>
      </w:pPr>
      <w:r>
        <w:rPr>
          <w:bCs/>
          <w:b/>
        </w:rPr>
        <w:t xml:space="preserve">Cultural Competence:</w:t>
      </w:r>
    </w:p>
    <w:bookmarkEnd w:id="26"/>
    <w:bookmarkStart w:id="27" w:name="challenges-encountered"/>
    <w:p>
      <w:pPr>
        <w:pStyle w:val="Heading2"/>
      </w:pPr>
      <w:r>
        <w:t xml:space="preserve">5. Challenges Encountered</w:t>
      </w:r>
    </w:p>
    <w:p>
      <w:pPr>
        <w:pStyle w:val="FirstParagraph"/>
      </w:pPr>
      <w:r>
        <w:t xml:space="preserve">The primary challenge was the language barrier with certain immigrant populations within Turkey Istanbul who did not speak Turkish or English fluently. While I possess basic Turkish skills, complex medical terminology required interpretation. Collaborating with professional interpreters taught me valuable lessons about indirect communication and ensuring accuracy in diagnosis.</w:t>
      </w:r>
    </w:p>
    <w:p>
      <w:pPr>
        <w:pStyle w:val="BodyText"/>
      </w:pPr>
      <w:r>
        <w:t xml:space="preserve">Additionally, the high turnover rate of patients due to economic migration in Turkey Istanbul made long-term continuity of care difficult. I had to adapt my treatment plans to be modular, allowing for effective progress tracking even when patient attendance was inconsistent.</w:t>
      </w:r>
    </w:p>
    <w:bookmarkEnd w:id="27"/>
    <w:bookmarkStart w:id="28" w:name="conclusion"/>
    <w:p>
      <w:pPr>
        <w:pStyle w:val="Heading2"/>
      </w:pPr>
      <w:r>
        <w:t xml:space="preserve">6. Conclusion</w:t>
      </w:r>
    </w:p>
    <w:p>
      <w:pPr>
        <w:pStyle w:val="FirstParagraph"/>
      </w:pPr>
      <w:r>
        <w:t xml:space="preserve">This internship has been a transformative period in my journey as a Speech Therapist. Practicing in Turkey Istanbul provided me with invaluable insights into multicultural healthcare delivery. I have gained technical proficiency in assessment and intervention while simultaneously developing the soft skills necessary to work effectively within diverse community structures.</w:t>
      </w:r>
    </w:p>
    <w:p>
      <w:pPr>
        <w:pStyle w:val="BodyText"/>
      </w:pPr>
      <w:r>
        <w:t xml:space="preserve">The experience of being an intern in this vibrant city has reinforced my commitment to evidence-based practice and cultural humility. As I return to my home institution, I carry with me a deeper appreciation for the global nature of speech-language pathology. The lessons learned in Turkey Istanbul—regarding bilingual development, family-centered care, and adaptive clinical reasoning—will significantly shape my future career as a competent Speech Therapist.</w:t>
      </w:r>
    </w:p>
    <w:p>
      <w:pPr>
        <w:pStyle w:val="BodyText"/>
      </w:pPr>
      <w:r>
        <w:rPr>
          <w:bCs/>
          <w:b/>
        </w:rPr>
        <w:t xml:space="preserve">Intern Name:</w:t>
      </w:r>
    </w:p>
    <w:p>
      <w:pPr>
        <w:pStyle w:val="BodyText"/>
      </w:pPr>
      <w:r>
        <w:rPr>
          <w:bCs/>
          <w:b/>
        </w:rPr>
        <w:t xml:space="preserve">Date:</w:t>
      </w:r>
      <w:r>
        <w:br/>
      </w:r>
    </w:p>
    <w:p>
      <w:r>
        <w:pict>
          <v:rect style="width:0;height:1.5pt" o:hralign="center" o:hrstd="t" o:hr="t"/>
        </w:pict>
      </w:r>
    </w:p>
    <w:p>
      <w:pPr>
        <w:pStyle w:val="FirstParagraph"/>
      </w:pPr>
      <w:r>
        <w:br/>
      </w:r>
      <w:r>
        <w:rPr>
          <w:bCs/>
          <w:b/>
        </w:rPr>
        <w:t xml:space="preserve">Mentor Supervisor Signature:</w:t>
      </w:r>
      <w:r>
        <w:t xml:space="preserve"> </w:t>
      </w:r>
      <w:r>
        <w:t xml:space="preserve">**Dr. Aylin Yılmaz**</w:t>
      </w:r>
      <w:r>
        <w:br/>
      </w:r>
      <w:r>
        <w:t xml:space="preserve">**Speech Therapist Lead,** Turkey Istanbul Center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Turkey Istanbul</dc:title>
  <dc:creator/>
  <dc:language>en</dc:language>
  <cp:keywords/>
  <dcterms:created xsi:type="dcterms:W3CDTF">2026-07-29T15:28:38Z</dcterms:created>
  <dcterms:modified xsi:type="dcterms:W3CDTF">2026-07-29T15:28:38Z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