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Iran</w:t>
      </w:r>
      <w:r>
        <w:t xml:space="preserve"> </w:t>
      </w:r>
      <w:r>
        <w:t xml:space="preserve">Tehran</w:t>
      </w:r>
    </w:p>
    <w:bookmarkStart w:id="20" w:name="Xdfeb1808405610a85c4898e41df9a965b7ca4ae"/>
    <w:p>
      <w:pPr>
        <w:pStyle w:val="Heading1"/>
      </w:pPr>
      <w:r>
        <w:t xml:space="preserve">Internship Report: Surgical Practice in Iran Tehran</w:t>
      </w:r>
    </w:p>
    <w:p>
      <w:pPr>
        <w:pStyle w:val="FirstParagraph"/>
      </w:pPr>
      <w:r>
        <w:rPr>
          <w:bCs/>
          <w:b/>
        </w:rPr>
        <w:t xml:space="preserve">Date:</w:t>
      </w:r>
      <w:r>
        <w:t xml:space="preserve"> </w:t>
      </w:r>
      <w:r>
        <w:t xml:space="preserve">October 24, 2023</w:t>
      </w:r>
      <w:r>
        <w:br/>
      </w:r>
      <w:r>
        <w:rPr>
          <w:bCs/>
          <w:b/>
        </w:rPr>
        <w:t xml:space="preserve">Candidate Name:</w:t>
      </w:r>
      <w:r>
        <w:t xml:space="preserve">[Candidate Name]</w:t>
      </w:r>
      <w:r>
        <w:br/>
      </w:r>
      <w:r>
        <w:rPr>
          <w:bCs/>
          <w:b/>
        </w:rPr>
        <w:t xml:space="preserve">Institution:</w:t>
      </w:r>
      <w:r>
        <w:t xml:space="preserve">Tehran University of Medical Sciences &amp; Associated Teaching Hospitals, Iran Tehran</w:t>
      </w:r>
      <w:r>
        <w:br/>
      </w:r>
    </w:p>
    <w:bookmarkEnd w:id="20"/>
    <w:bookmarkStart w:id="32" w:name="executive-summary"/>
    <w:p>
      <w:pPr>
        <w:pStyle w:val="Heading1"/>
      </w:pPr>
      <w:r>
        <w:t xml:space="preserve">Executive Summary</w:t>
      </w:r>
    </w:p>
    <w:p>
      <w:pPr>
        <w:pStyle w:val="FirstParagraph"/>
      </w:pPr>
      <w:r>
        <w:t xml:space="preserve">This Internship Report details the comprehensive surgical training and clinical observations undertaken during a rigorous internship program located in the bustling metropolis of Iran Tehran. The primary objective of this Internship Report is to evaluate the acquisition of technical surgical skills, understanding of perioperative care protocols, and exposure to diverse pathologies within one of Middle Eastern region's most advanced healthcare systems. Operating within the dynamic medical environment in Iran Tehran provided a unique perspective on surgical efficiency, resource management, and patient demographics that differ significantly from Western institutions.</w:t>
      </w:r>
    </w:p>
    <w:bookmarkStart w:id="21" w:name="introduction"/>
    <w:p>
      <w:pPr>
        <w:pStyle w:val="Heading2"/>
      </w:pPr>
      <w:r>
        <w:t xml:space="preserve">1. Introduction</w:t>
      </w:r>
    </w:p>
    <w:p>
      <w:pPr>
        <w:pStyle w:val="FirstParagraph"/>
      </w:pPr>
      <w:r>
        <w:t xml:space="preserve">The internship program was designed to bridge the gap between theoretical medical knowledge and practical surgical application. Located in Iran Tehran, a city known for its high concentration of specialist surgeons and tertiary care centers, this placement offered unparalleled opportunities for hands-on learning. The core mandate of this Internship Report is to document the progression from basic assistive roles to participating actively in complex procedures under strict supervision.</w:t>
      </w:r>
    </w:p>
    <w:bookmarkEnd w:id="21"/>
    <w:bookmarkStart w:id="22" w:name="Xe9b1024a9ac837e5d30f5e8609b4caedd652865"/>
    <w:p>
      <w:pPr>
        <w:pStyle w:val="Heading2"/>
      </w:pPr>
      <w:r>
        <w:t xml:space="preserve">2. Clinical Rotations and Surgical Specialties</w:t>
      </w:r>
    </w:p>
    <w:p>
      <w:pPr>
        <w:pStyle w:val="FirstParagraph"/>
      </w:pPr>
      <w:r>
        <w:t xml:space="preserve">The rotation schedule in Iran Tehran was intensive, covering General Surgery, Orthopedics, Neurosurgery, and Trauma Care. Below is a detailed breakdown of the key experiences:</w:t>
      </w:r>
    </w:p>
    <w:p>
      <w:pPr>
        <w:numPr>
          <w:ilvl w:val="0"/>
          <w:numId w:val="1001"/>
        </w:numPr>
        <w:pStyle w:val="Compact"/>
      </w:pPr>
      <w:r>
        <w:rPr>
          <w:bCs/>
          <w:b/>
        </w:rPr>
        <w:t xml:space="preserve">General Surgery:</w:t>
      </w:r>
      <w:r>
        <w:t xml:space="preserve">In this segment of the Internship Report focus is placed on routine abdominal procedures common in Iran Tehran such as appendectomies and cholecystectomies. We observed high patient volumes which necessitated rapid decision-making and efficient workflow management.</w:t>
      </w:r>
    </w:p>
    <w:p>
      <w:pPr>
        <w:numPr>
          <w:ilvl w:val="0"/>
          <w:numId w:val="1001"/>
        </w:numPr>
        <w:pStyle w:val="Compact"/>
      </w:pPr>
      <w:r>
        <w:rPr>
          <w:bCs/>
          <w:b/>
        </w:rPr>
        <w:t xml:space="preserve">Trauma Surgery:</w:t>
      </w:r>
      <w:r>
        <w:t xml:space="preserve">Given the urban density in Iran Tehran, trauma cases were frequent. This part of the report highlights emergency interventions including laparotomies for penetrating injuries and fracture fixations.</w:t>
      </w:r>
    </w:p>
    <w:p>
      <w:pPr>
        <w:numPr>
          <w:ilvl w:val="0"/>
          <w:numId w:val="1001"/>
        </w:numPr>
        <w:pStyle w:val="Compact"/>
      </w:pPr>
      <w:r>
        <w:rPr>
          <w:bCs/>
          <w:b/>
        </w:rPr>
        <w:t xml:space="preserve">Orthopedic Procedures:</w:t>
      </w:r>
      <w:r>
        <w:t xml:space="preserve">We assisted in total joint replacements and fracture reductions. The precision required here was emphasized throughout the Internship Report as a critical component of surgical excellence.</w:t>
      </w:r>
    </w:p>
    <w:bookmarkEnd w:id="22"/>
    <w:bookmarkStart w:id="25" w:name="technical-skill-acquisition"/>
    <w:p>
      <w:pPr>
        <w:pStyle w:val="Heading2"/>
      </w:pPr>
      <w:r>
        <w:t xml:space="preserve">3. Technical Skill Acquisition</w:t>
      </w:r>
    </w:p>
    <w:p>
      <w:pPr>
        <w:pStyle w:val="FirstParagraph"/>
      </w:pPr>
      <w:r>
        <w:t xml:space="preserve">A major focus of this Internship Report is the development of manual dexterity and surgical technique. In Iran Tehran, residents and interns are encouraged to participate in suturing, knot tying, and tissue handling from day one.</w:t>
      </w:r>
    </w:p>
    <w:bookmarkStart w:id="23" w:name="suturing-and-closure-techniques"/>
    <w:p>
      <w:pPr>
        <w:pStyle w:val="Heading3"/>
      </w:pPr>
      <w:r>
        <w:t xml:space="preserve">3.1 Suturing and Closure Techniques</w:t>
      </w:r>
    </w:p>
    <w:p>
      <w:pPr>
        <w:pStyle w:val="FirstParagraph"/>
      </w:pPr>
      <w:r>
        <w:t xml:space="preserve">We mastered various closure methods including interrupted sutures, continuous running stitches, and subcuticular closures. The high volume of patients in Iran Tehran allowed for repetitive practice, ensuring proficiency before independent application was considered.</w:t>
      </w:r>
    </w:p>
    <w:bookmarkEnd w:id="23"/>
    <w:bookmarkStart w:id="24" w:name="minimally-invasive-surgery-laparoscopy"/>
    <w:p>
      <w:pPr>
        <w:pStyle w:val="Heading3"/>
      </w:pPr>
      <w:r>
        <w:t xml:space="preserve">3.2 Minimally Invasive Surgery (Laparoscopy)</w:t>
      </w:r>
    </w:p>
    <w:p>
      <w:pPr>
        <w:pStyle w:val="FirstParagraph"/>
      </w:pPr>
      <w:r>
        <w:t xml:space="preserve">A significant portion of the training involved laparoscopic procedures. Understanding port placement, instrument triangulation, and hand-eye coordination on monitors was crucial. The modern facilities in Iran Tehran provided state-of-the-art laparoscopic towers which facilitated this learning curve.</w:t>
      </w:r>
    </w:p>
    <w:bookmarkEnd w:id="24"/>
    <w:bookmarkEnd w:id="25"/>
    <w:bookmarkStart w:id="26" w:name="X65bad54f764577213ef07c7afc174962a17bec1"/>
    <w:p>
      <w:pPr>
        <w:pStyle w:val="Heading2"/>
      </w:pPr>
      <w:r>
        <w:t xml:space="preserve">4. Perioperative Care and Patient Management</w:t>
      </w:r>
    </w:p>
    <w:p>
      <w:pPr>
        <w:pStyle w:val="FirstParagraph"/>
      </w:pPr>
      <w:r>
        <w:t xml:space="preserve">Surgery does not end when the incision is closed. This Internship Report emphasizes the importance of preoperative assessment and postoperative recovery protocols specific to the healthcare infrastructure in Iran Tehran.</w:t>
      </w:r>
    </w:p>
    <w:p>
      <w:pPr>
        <w:numPr>
          <w:ilvl w:val="0"/>
          <w:numId w:val="1002"/>
        </w:numPr>
        <w:pStyle w:val="Compact"/>
      </w:pPr>
      <w:r>
        <w:rPr>
          <w:bCs/>
          <w:b/>
        </w:rPr>
        <w:t xml:space="preserve">Preoperative Optimization:</w:t>
      </w:r>
      <w:r>
        <w:t xml:space="preserve">Evaluating patients' nutritional status, managing comorbidities like diabetes (prevalent in the region), and ensuring informed consent were daily tasks. Cultural sensitivity was key when communicating with families from diverse backgrounds within Iran Tehran.</w:t>
      </w:r>
    </w:p>
    <w:p>
      <w:pPr>
        <w:numPr>
          <w:ilvl w:val="0"/>
          <w:numId w:val="1002"/>
        </w:numPr>
        <w:pStyle w:val="Compact"/>
      </w:pPr>
      <w:r>
        <w:rPr>
          <w:bCs/>
          <w:b/>
        </w:rPr>
        <w:t xml:space="preserve">Postoperative Monitoring:</w:t>
      </w:r>
      <w:r>
        <w:t xml:space="preserve">We monitored for signs of infection, hemorrhage, and deep vein thrombosis. The fast-paced environment in Iran Tehran taught us to identify complications early to prevent adverse outcomes.</w:t>
      </w:r>
    </w:p>
    <w:bookmarkEnd w:id="26"/>
    <w:bookmarkStart w:id="27" w:name="challenges-and-adaptations"/>
    <w:p>
      <w:pPr>
        <w:pStyle w:val="Heading2"/>
      </w:pPr>
      <w:r>
        <w:t xml:space="preserve">5. Challenges and Adaptations</w:t>
      </w:r>
    </w:p>
    <w:p>
      <w:pPr>
        <w:pStyle w:val="FirstParagraph"/>
      </w:pPr>
      <w:r>
        <w:t xml:space="preserve">The internship was not without its challenges. Sanctions affecting medical supply chains occasionally impacted the availability of certain implants or specialized instruments in Iran Tehran. This required adaptability and creative problem-solving, a lesson heavily emphasized in this Internship Report.</w:t>
      </w:r>
    </w:p>
    <w:p>
      <w:pPr>
        <w:numPr>
          <w:ilvl w:val="0"/>
          <w:numId w:val="1003"/>
        </w:numPr>
        <w:pStyle w:val="Compact"/>
      </w:pPr>
      <w:r>
        <w:rPr>
          <w:bCs/>
          <w:b/>
        </w:rPr>
        <w:t xml:space="preserve">Resource Management:</w:t>
      </w:r>
      <w:r>
        <w:t xml:space="preserve">Learners had to maximize the utility of available resources, often improvising solutions while maintaining sterile technique and patient safety standards.</w:t>
      </w:r>
    </w:p>
    <w:p>
      <w:pPr>
        <w:numPr>
          <w:ilvl w:val="0"/>
          <w:numId w:val="1003"/>
        </w:numPr>
        <w:pStyle w:val="Compact"/>
      </w:pPr>
      <w:r>
        <w:rPr>
          <w:bCs/>
          <w:b/>
        </w:rPr>
        <w:t xml:space="preserve">Cultural Navigation:</w:t>
      </w:r>
      <w:r>
        <w:t xml:space="preserve">Navigating the healthcare hierarchy and communication styles in Iran Tehran required cultural intelligence. Respect for senior surgeons and collaboration with nursing staff were vital for a successful Internship Report outcome.</w:t>
      </w:r>
    </w:p>
    <w:bookmarkEnd w:id="27"/>
    <w:bookmarkStart w:id="28" w:name="case-studies"/>
    <w:p>
      <w:pPr>
        <w:pStyle w:val="Heading2"/>
      </w:pPr>
      <w:r>
        <w:t xml:space="preserve">6. Case Studies</w:t>
      </w:r>
    </w:p>
    <w:p>
      <w:pPr>
        <w:pStyle w:val="FirstParagraph"/>
      </w:pPr>
      <w:r>
        <w:t xml:space="preserve">To illustrate the practical application of skills, this section highlights two representative cases from the internship in Iran Tehran:</w:t>
      </w:r>
    </w:p>
    <w:p>
      <w:pPr>
        <w:pStyle w:val="BodyText"/>
      </w:pPr>
      <w:r>
        <w:rPr>
          <w:bCs/>
          <w:b/>
        </w:rPr>
        <w:t xml:space="preserve">Case 1: Acute Appendicitis in a Pediatric Patient</w:t>
      </w:r>
      <w:r>
        <w:br/>
      </w:r>
      <w:r>
        <w:t xml:space="preserve">A five-year-old presented with classic signs of appendicitis. The decision for emergency surgery was made promptly. As an intern, I assisted by retracting tissues and suctioning fluids during the laparoscopic removal. The postoperative course was uneventful, showcasing the efficacy of early intervention common in Iran Tehran's emergency protocols.</w:t>
      </w:r>
    </w:p>
    <w:p>
      <w:pPr>
        <w:pStyle w:val="BodyText"/>
      </w:pPr>
      <w:r>
        <w:rPr>
          <w:bCs/>
          <w:b/>
        </w:rPr>
        <w:t xml:space="preserve">Case 2: Open Reduction Internal Fixation (ORIF) for Tibial Fracture</w:t>
      </w:r>
      <w:r>
        <w:br/>
      </w:r>
      <w:r>
        <w:t xml:space="preserve">An adult male suffered a comminuted tibia fracture after a road traffic accident. The surgery required precise anatomical reduction and plate fixation. My role involved preparing the surgical field, handling instruments, and assisting with wound closure. This case reinforced the importance of radiographic guidance in complex orthopedic surgeries.</w:t>
      </w:r>
    </w:p>
    <w:bookmarkEnd w:id="28"/>
    <w:bookmarkStart w:id="29" w:name="ethical-considerations"/>
    <w:p>
      <w:pPr>
        <w:pStyle w:val="Heading2"/>
      </w:pPr>
      <w:r>
        <w:t xml:space="preserve">7. Ethical Considerations</w:t>
      </w:r>
    </w:p>
    <w:p>
      <w:pPr>
        <w:pStyle w:val="FirstParagraph"/>
      </w:pPr>
      <w:r>
        <w:t xml:space="preserve">Ethics play a pivotal role in any medical Internship Report. In Iran Tehran, patient confidentiality was strictly maintained. Additionally, obtaining informed consent involved ensuring that patients and their families fully understood the risks and benefits of surgical interventions, respecting local cultural norms regarding end-of-life care and family involvement in decision-making.</w:t>
      </w:r>
    </w:p>
    <w:bookmarkEnd w:id="29"/>
    <w:bookmarkStart w:id="30" w:name="conclusion"/>
    <w:p>
      <w:pPr>
        <w:pStyle w:val="Heading2"/>
      </w:pPr>
      <w:r>
        <w:t xml:space="preserve">8. Conclusion</w:t>
      </w:r>
    </w:p>
    <w:p>
      <w:pPr>
        <w:pStyle w:val="FirstParagraph"/>
      </w:pPr>
      <w:r>
        <w:t xml:space="preserve">This Internship Report serves as a testament to the rigorous training received during the internship period in Iran Tehran. The experience has significantly enhanced my surgical skills, clinical judgment, and ability to work under pressure. Exposure to high-volume caseloads in Iran Tehran has prepared me for future challenges in global healthcare settings. I am grateful for the mentorship provided by senior surgeons and the opportunity to contribute to patient care within this dynamic medical landscape.</w:t>
      </w:r>
    </w:p>
    <w:bookmarkEnd w:id="30"/>
    <w:bookmarkStart w:id="31" w:name="recommendations"/>
    <w:p>
      <w:pPr>
        <w:pStyle w:val="Heading2"/>
      </w:pPr>
      <w:r>
        <w:t xml:space="preserve">9. Recommendations</w:t>
      </w:r>
    </w:p>
    <w:p>
      <w:pPr>
        <w:numPr>
          <w:ilvl w:val="0"/>
          <w:numId w:val="1004"/>
        </w:numPr>
        <w:pStyle w:val="Compact"/>
      </w:pPr>
      <w:r>
        <w:t xml:space="preserve">Further integration of simulation-based training before live surgeries in Iran Tehran could enhance confidence among interns.</w:t>
      </w:r>
    </w:p>
    <w:p>
      <w:pPr>
        <w:numPr>
          <w:ilvl w:val="0"/>
          <w:numId w:val="1004"/>
        </w:numPr>
        <w:pStyle w:val="Compact"/>
      </w:pPr>
      <w:r>
        <w:t xml:space="preserve">Increase cross-disciplinary collaboration between surgeons and radiologists for better diagnostic accuracy.</w:t>
      </w:r>
    </w:p>
    <w:p>
      <w:pPr>
        <w:numPr>
          <w:ilvl w:val="0"/>
          <w:numId w:val="1004"/>
        </w:numPr>
        <w:pStyle w:val="Compact"/>
      </w:pPr>
      <w:r>
        <w:t xml:space="preserve">Maintain robust supply chain management systems to ensure uninterrupted access to essential surgical materials in Iran Tehran hospitals.</w:t>
      </w:r>
    </w:p>
    <w:p>
      <w:pPr>
        <w:pStyle w:val="FirstParagraph"/>
      </w:pPr>
      <w:r>
        <w:t xml:space="preserve">__________________________</w:t>
      </w:r>
      <w:r>
        <w:br/>
      </w:r>
      <w:r>
        <w:br/>
      </w:r>
      <w:r>
        <w:t xml:space="preserve">Candidate Signature</w:t>
      </w:r>
      <w:r>
        <w:br/>
      </w:r>
      <w:r>
        <w:br/>
      </w:r>
      <w:r>
        <w:t xml:space="preserve">Date: _______________</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Iran Tehran</dc:title>
  <dc:creator/>
  <dc:language>en</dc:language>
  <cp:keywords/>
  <dcterms:created xsi:type="dcterms:W3CDTF">2026-07-29T11:09:47Z</dcterms:created>
  <dcterms:modified xsi:type="dcterms:W3CDTF">2026-07-29T11:09:47Z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