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Locus:</w:t>
      </w:r>
    </w:p>
    <w:p>
      <w:pPr>
        <w:pStyle w:val="BodyText"/>
      </w:pPr>
      <w:r>
        <w:t xml:space="preserve">Ghana Accra" /&gt;</w:t>
      </w:r>
    </w:p>
    <w:bookmarkEnd w:id="20"/>
    <w:bookmarkStart w:id="22" w:name="section"/>
    <w:p>
      <w:pPr>
        <w:pStyle w:val="Heading1"/>
      </w:pPr>
      <w:bookmarkStart w:id="21" w:name="top"/>
      <w:bookmarkEnd w:id="21"/>
    </w:p>
    <w:p>
      <w:pPr>
        <w:pStyle w:val="FirstParagraph"/>
      </w:pPr>
      <w:r>
        <w:t xml:space="preserve">a&gt;" title=""&gt;Ghana AccraInternship Report: Systems Engineer Role in Ghana Accra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2026-07-29T06:44:20Z</dcterms:created>
  <dcterms:modified xsi:type="dcterms:W3CDTF">2026-07-29T06:44:20Z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