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Canada</w:t>
      </w:r>
      <w:r>
        <w:t xml:space="preserve"> </w:t>
      </w:r>
      <w:r>
        <w:t xml:space="preserve">Vancouver</w:t>
      </w:r>
    </w:p>
    <w:bookmarkStart w:id="20" w:name="detailed-internship-report-documentation"/>
    <w:p>
      <w:pPr>
        <w:pStyle w:val="Heading3"/>
      </w:pPr>
      <w:r>
        <w:t xml:space="preserve">Detailed Internship Report Documentation</w:t>
      </w:r>
    </w:p>
    <w:p>
      <w:pPr>
        <w:pStyle w:val="FirstParagraph"/>
      </w:pPr>
      <w:r>
        <w:rPr>
          <w:bCs/>
          <w:b/>
        </w:rPr>
        <w:t xml:space="preserve">Candidate Role:</w:t>
      </w:r>
      <w:r>
        <w:t xml:space="preserve"> </w:t>
      </w:r>
      <w:r>
        <w:t xml:space="preserve">Teacher Primary</w:t>
      </w:r>
      <w:r>
        <w:br/>
      </w:r>
      <w:r>
        <w:rPr>
          <w:bCs/>
          <w:b/>
        </w:rPr>
        <w:t xml:space="preserve">Jurisdiction &amp; Location:</w:t>
      </w:r>
      <w:r>
        <w:t xml:space="preserve"> </w:t>
      </w:r>
      <w:r>
        <w:t xml:space="preserve">Canada Vancouver</w:t>
      </w:r>
      <w:r>
        <w:br/>
      </w:r>
      <w:r>
        <w:rPr>
          <w:bCs/>
          <w:b/>
        </w:rPr>
        <w:t xml:space="preserve">Date of Submission:</w:t>
      </w:r>
      <w:r>
        <w:t xml:space="preserve"> </w:t>
      </w:r>
      <w:r>
        <w:t xml:space="preserve">October 26, 2023</w:t>
      </w:r>
    </w:p>
    <w:bookmarkEnd w:id="20"/>
    <w:bookmarkStart w:id="27" w:name="X893187110d133fcb72abb46e2020803763f77cc"/>
    <w:p>
      <w:pPr>
        <w:pStyle w:val="Heading1"/>
      </w:pPr>
      <w:r>
        <w:t xml:space="preserve">Mission Statement and Professional Context</w:t>
      </w:r>
    </w:p>
    <w:p>
      <w:pPr>
        <w:pStyle w:val="FirstParagraph"/>
      </w:pPr>
      <w:r>
        <w:t xml:space="preserve">This document serves as a comprehensive reflection on the professional experiences gained during my tenure as an intern within the educational framework of Canada Vancouver. The primary objective of this internship was to transition theoretical pedagogical knowledge into practical classroom application, specifically tailored to the diverse and dynamic learning environments found in British Columbia. As a</w:t>
      </w:r>
      <w:r>
        <w:t xml:space="preserve"> </w:t>
      </w:r>
      <w:r>
        <w:rPr>
          <w:bCs/>
          <w:b/>
        </w:rPr>
        <w:t xml:space="preserve">Teacher Primary</w:t>
      </w:r>
      <w:r>
        <w:t xml:space="preserve">, my focus was strictly aligned with the developmental needs of early learners, typically encompassing students from Kindergarten through Grade 3. This period is critical for establishing foundational literacy, numeracy, and social-emotional skills.</w:t>
      </w:r>
    </w:p>
    <w:p>
      <w:pPr>
        <w:pStyle w:val="BodyText"/>
      </w:pPr>
      <w:r>
        <w:t xml:space="preserve">The setting of this internship in Canada Vancouver provided a unique backdrop due to the city’s multicultural demographics. The educational landscape here is characterized by high expectations for inclusivity, Indigenous reconciliation efforts, and the integration of technology. Understanding the specific curriculum guidelines set forth by the Ministry of Education in British Columbia was paramount. Consequently, this report details how I adapted to these regional standards while fulfilling my duties as a prospective</w:t>
      </w:r>
      <w:r>
        <w:t xml:space="preserve"> </w:t>
      </w:r>
      <w:r>
        <w:rPr>
          <w:bCs/>
          <w:b/>
        </w:rPr>
        <w:t xml:space="preserve">Teacher Primary</w:t>
      </w:r>
      <w:r>
        <w:t xml:space="preserve">.</w:t>
      </w:r>
    </w:p>
    <w:bookmarkStart w:id="21" w:name="Xe3393b710d101c641dfcf4ee124d0c385cc4eef"/>
    <w:p>
      <w:pPr>
        <w:pStyle w:val="Heading2"/>
      </w:pPr>
      <w:r>
        <w:t xml:space="preserve">Pedagogical Approach and Curriculum Implementation</w:t>
      </w:r>
    </w:p>
    <w:p>
      <w:pPr>
        <w:pStyle w:val="FirstParagraph"/>
      </w:pPr>
      <w:r>
        <w:t xml:space="preserve">In the context of Canada Vancouver, the curriculum emphasizes "Big Ideas," curricular competencies, and content knowledge. My role as a</w:t>
      </w:r>
      <w:r>
        <w:t xml:space="preserve"> </w:t>
      </w:r>
      <w:r>
        <w:rPr>
          <w:bCs/>
          <w:b/>
        </w:rPr>
        <w:t xml:space="preserve">Teacher Primary</w:t>
      </w:r>
      <w:r>
        <w:t xml:space="preserve"> </w:t>
      </w:r>
      <w:r>
        <w:t xml:space="preserve">required me to design lesson plans that were not only engaging but also deeply rooted in these provincial standards. I focused heavily on differentiated instruction, recognizing that students in primary grades arrive at school with vastly different levels of readiness.</w:t>
      </w:r>
    </w:p>
    <w:p>
      <w:pPr>
        <w:pStyle w:val="BodyText"/>
      </w:pPr>
      <w:r>
        <w:t xml:space="preserve">I implemented a variety of teaching strategies, including guided reading groups, manipulative-based mathematics lessons, and project-based learning initiatives. For instance, during a unit on local ecosystems in British Columbia, I collaborated with colleagues to create interdisciplinary lessons that combined science observation with creative writing. This approach allowed students to connect their learning to their immediate environment in Canada Vancouver. By grounding abstract concepts in tangible experiences—such as observing local flora or visiting community gardens—I ensured that the content remained accessible and relevant to young learners.</w:t>
      </w:r>
    </w:p>
    <w:bookmarkEnd w:id="21"/>
    <w:bookmarkStart w:id="22" w:name="X538250fcf6227bb00f4b6326117f76ae04b793f"/>
    <w:p>
      <w:pPr>
        <w:pStyle w:val="Heading2"/>
      </w:pPr>
      <w:r>
        <w:t xml:space="preserve">Inclusive Education and Indigenous Reconciliation</w:t>
      </w:r>
    </w:p>
    <w:p>
      <w:pPr>
        <w:pStyle w:val="FirstParagraph"/>
      </w:pPr>
      <w:r>
        <w:t xml:space="preserve">A significant aspect of my internship as a</w:t>
      </w:r>
      <w:r>
        <w:t xml:space="preserve"> </w:t>
      </w:r>
      <w:r>
        <w:rPr>
          <w:bCs/>
          <w:b/>
        </w:rPr>
        <w:t xml:space="preserve">Teacher Primary</w:t>
      </w:r>
      <w:r>
        <w:t xml:space="preserve"> </w:t>
      </w:r>
      <w:r>
        <w:t xml:space="preserve">involved engaging with the principles of Truth and Reconciliation. In Canada Vancouver, schools are increasingly required to integrate First Nations, Métis, and Inuit perspectives into the core curriculum. I worked closely with Indigenous support staff to ensure that our classroom materials reflected Indigenous histories and worldviews accurately and respectfully.</w:t>
      </w:r>
    </w:p>
    <w:p>
      <w:pPr>
        <w:pStyle w:val="BodyText"/>
      </w:pPr>
      <w:r>
        <w:t xml:space="preserve">This was not merely an add-on but a fundamental shift in how we approached social studies and language arts. We utilized resources provided by local Tribal Councils to introduce students to local legends, traditional ecological knowledge, and contemporary Indigenous issues appropriate for primary-aged children. By doing so, we fostered empathy and cultural understanding among our diverse student body. This experience highlighted the importance of being an ally in the classroom and demonstrated that effective teaching in Canada Vancouver requires a conscious effort to decolonize education practices where necessary.</w:t>
      </w:r>
    </w:p>
    <w:bookmarkEnd w:id="22"/>
    <w:bookmarkStart w:id="23" w:name="X116f97337fca8abb042bae09ccead65ba475630"/>
    <w:p>
      <w:pPr>
        <w:pStyle w:val="Heading2"/>
      </w:pPr>
      <w:r>
        <w:t xml:space="preserve">Classroom Management and Social-Emotional Learning</w:t>
      </w:r>
    </w:p>
    <w:p>
      <w:pPr>
        <w:pStyle w:val="FirstParagraph"/>
      </w:pPr>
      <w:r>
        <w:t xml:space="preserve">Managing a primary classroom requires more than just instructional skill; it demands strong relationship-building capabilities. As an intern</w:t>
      </w:r>
      <w:r>
        <w:t xml:space="preserve"> </w:t>
      </w:r>
      <w:r>
        <w:rPr>
          <w:bCs/>
          <w:b/>
        </w:rPr>
        <w:t xml:space="preserve">Teacher Primary</w:t>
      </w:r>
      <w:r>
        <w:t xml:space="preserve">, I prioritized the creation of a safe, predictable, and nurturing environment. In Canada Vancouver, there is a strong emphasis on Social-Emotional Learning (SEL). I integrated SEL strategies into our daily routines, such as morning meetings where students could share their feelings and practice active listening.</w:t>
      </w:r>
    </w:p>
    <w:p>
      <w:pPr>
        <w:pStyle w:val="BodyText"/>
      </w:pPr>
      <w:r>
        <w:t xml:space="preserve">I utilized positive behavior support systems to encourage self-regulation. Instead of punitive measures, we focused on restorative practices that helped students understand the impact of their actions on others. For example, when conflicts arose during recess or collaborative work, I facilitated dialogues that allowed students to express their perspectives and negotiate solutions. This approach not only reduced behavioral incidents but also empowered students with lifelong conflict-resolution skills.</w:t>
      </w:r>
    </w:p>
    <w:bookmarkEnd w:id="23"/>
    <w:bookmarkStart w:id="24" w:name="assessment-for-learning"/>
    <w:p>
      <w:pPr>
        <w:pStyle w:val="Heading2"/>
      </w:pPr>
      <w:r>
        <w:t xml:space="preserve">Assessment for Learning</w:t>
      </w:r>
    </w:p>
    <w:p>
      <w:pPr>
        <w:pStyle w:val="FirstParagraph"/>
      </w:pPr>
      <w:r>
        <w:t xml:space="preserve">Assessment in the primary grades is multifaceted, involving both formative and summative evaluations. Throughout my internship, I learned to use assessment data to inform my instruction as a</w:t>
      </w:r>
      <w:r>
        <w:t xml:space="preserve"> </w:t>
      </w:r>
      <w:r>
        <w:rPr>
          <w:bCs/>
          <w:b/>
        </w:rPr>
        <w:t xml:space="preserve">Teacher Primary</w:t>
      </w:r>
      <w:r>
        <w:t xml:space="preserve">. In the Canadian system, particularly within Canada Vancouver schools, portfolios and learning records are essential tools. I maintained detailed anecdotal records of student progress in literacy and numeracy.</w:t>
      </w:r>
    </w:p>
    <w:p>
      <w:pPr>
        <w:pStyle w:val="BodyText"/>
      </w:pPr>
      <w:r>
        <w:t xml:space="preserve">I also participated in collaborative assessment meetings with my supervising teacher and special education assistants. These meetings allowed us to analyze student work samples, identify learning gaps, and adjust our instructional strategies accordingly. For students with Individual Education Plans (IEPs), I learned how to implement accommodations and modifications effectively, ensuring that every child had equitable access to the curriculum. This data-driven approach was crucial in tailoring my teaching methods to meet individual needs.</w:t>
      </w:r>
    </w:p>
    <w:bookmarkEnd w:id="24"/>
    <w:bookmarkStart w:id="25" w:name="X8ca5646a9bc92b216de47a82f3f65bad756fde0"/>
    <w:p>
      <w:pPr>
        <w:pStyle w:val="Heading2"/>
      </w:pPr>
      <w:r>
        <w:t xml:space="preserve">Professional Collaboration and Community Engagement</w:t>
      </w:r>
    </w:p>
    <w:p>
      <w:pPr>
        <w:pStyle w:val="FirstParagraph"/>
      </w:pPr>
      <w:r>
        <w:t xml:space="preserve">The role of a</w:t>
      </w:r>
      <w:r>
        <w:t xml:space="preserve"> </w:t>
      </w:r>
      <w:r>
        <w:rPr>
          <w:bCs/>
          <w:b/>
        </w:rPr>
        <w:t xml:space="preserve">Teacher Primary</w:t>
      </w:r>
      <w:r>
        <w:t xml:space="preserve"> </w:t>
      </w:r>
      <w:r>
        <w:t xml:space="preserve">extends beyond the classroom walls into a broader network of support. During my time in Canada Vancouver, I engaged in regular professional learning communities (PLCs). These meetings provided opportunities to collaborate with fellow teachers, share best practices, and discuss challenges related to student achievement.</w:t>
      </w:r>
    </w:p>
    <w:p>
      <w:pPr>
        <w:pStyle w:val="BodyText"/>
      </w:pPr>
      <w:r>
        <w:t xml:space="preserve">I also had the privilege of interacting with parents and guardians frequently. Effective communication was key to building trust. Through newsletters, digital platforms like PowerSchool CommuniGate, and parent-teacher interviews, I kept families informed about their child’s progress. Engaging with the diverse communities in Canada Vancouver taught me the importance of cultural humility in parent communication. Recognizing that families have varying levels of comfort with the school system, I made efforts to provide translations and clear explanations of educational terminology.</w:t>
      </w:r>
    </w:p>
    <w:bookmarkEnd w:id="25"/>
    <w:bookmarkStart w:id="26" w:name="conclusion-and-future-professional-goals"/>
    <w:p>
      <w:pPr>
        <w:pStyle w:val="Heading2"/>
      </w:pPr>
      <w:r>
        <w:t xml:space="preserve">Conclusion and Future Professional Goals</w:t>
      </w:r>
    </w:p>
    <w:p>
      <w:pPr>
        <w:pStyle w:val="FirstParagraph"/>
      </w:pPr>
      <w:r>
        <w:t xml:space="preserve">In conclusion, my internship as a</w:t>
      </w:r>
      <w:r>
        <w:t xml:space="preserve"> </w:t>
      </w:r>
      <w:r>
        <w:rPr>
          <w:bCs/>
          <w:b/>
        </w:rPr>
        <w:t xml:space="preserve">Teacher Primary</w:t>
      </w:r>
      <w:r>
        <w:t xml:space="preserve"> </w:t>
      </w:r>
      <w:r>
        <w:t xml:space="preserve">in Canada Vancouver has been an transformative experience that has significantly shaped my professional identity. The unique educational context of British Columbia, with its emphasis on inclusivity, Indigenous reconciliation, and holistic student development, provided a rich environment for growth.</w:t>
      </w:r>
    </w:p>
    <w:p>
      <w:pPr>
        <w:pStyle w:val="BodyText"/>
      </w:pPr>
      <w:r>
        <w:t xml:space="preserve">I have developed a deeper understanding of how to implement the curriculum effectively while maintaining high expectations for all learners. I have also honed my skills in classroom management, assessment for learning, and community engagement. Moving forward, I am committed to continuing my professional development within the Canadian educational system. My goal is to become a reflective practitioner who consistently seeks ways to improve student outcomes and contribute positively to the school community in Canada Vancouver.</w:t>
      </w:r>
    </w:p>
    <w:p>
      <w:pPr>
        <w:pStyle w:val="BodyText"/>
      </w:pPr>
      <w:r>
        <w:t xml:space="preserve">This report affirms that becoming a qualified</w:t>
      </w:r>
      <w:r>
        <w:t xml:space="preserve"> </w:t>
      </w:r>
      <w:r>
        <w:rPr>
          <w:bCs/>
          <w:b/>
        </w:rPr>
        <w:t xml:space="preserve">Teacher Primary</w:t>
      </w:r>
      <w:r>
        <w:t xml:space="preserve"> </w:t>
      </w:r>
      <w:r>
        <w:t xml:space="preserve">requires not only pedagogical expertise but also a deep commitment to the values of equity, diversity, and inclusion. As I move toward certification, I carry with me the lessons learned from this internship, ready to apply them in future educational settings.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Primary in Canada Vancouver</dc:title>
  <dc:creator/>
  <dc:language>en</dc:language>
  <cp:keywords/>
  <dcterms:created xsi:type="dcterms:W3CDTF">2026-07-29T06:54:56Z</dcterms:created>
  <dcterms:modified xsi:type="dcterms:W3CDTF">2026-07-29T06:54:56Z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