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Egypt</w:t>
      </w:r>
      <w:r>
        <w:t xml:space="preserve"> </w:t>
      </w:r>
      <w:r>
        <w:t xml:space="preserve">Alexandria</w:t>
      </w:r>
    </w:p>
    <w:bookmarkStart w:id="20" w:name="internship-report-document"/>
    <w:p>
      <w:pPr>
        <w:pStyle w:val="Heading1"/>
      </w:pPr>
      <w:r>
        <w:t xml:space="preserve">Internship Report Document</w:t>
      </w:r>
    </w:p>
    <w:p>
      <w:pPr>
        <w:pStyle w:val="FirstParagraph"/>
      </w:pPr>
      <w:r>
        <w:rPr>
          <w:bCs/>
          <w:b/>
        </w:rPr>
        <w:t xml:space="preserve">Date:</w:t>
      </w:r>
      <w:r>
        <w:t xml:space="preserve"> </w:t>
      </w:r>
      <w:r>
        <w:t xml:space="preserve">October 2023</w:t>
      </w:r>
    </w:p>
    <w:p>
      <w:pPr>
        <w:pStyle w:val="BodyText"/>
      </w:pPr>
      <w:r>
        <w:rPr>
          <w:bCs/>
          <w:b/>
        </w:rPr>
        <w:t xml:space="preserve">Candidate Name::</w:t>
      </w:r>
      <w:r>
        <w:t xml:space="preserve"> Ahmed Hassan El-Sayed</w:t>
      </w:r>
    </w:p>
    <w:p>
      <w:pPr>
        <w:pStyle w:val="BodyText"/>
      </w:pPr>
      <w:r>
        <w:rPr>
          <w:bCs/>
          <w:b/>
        </w:rPr>
        <w:t xml:space="preserve">Institution:</w:t>
      </w:r>
      <w:r>
        <w:t xml:space="preserve"> Faculty of Education, Alexandria University</w:t>
      </w:r>
    </w:p>
    <w:bookmarkEnd w:id="20"/>
    <w:bookmarkStart w:id="21" w:name="X1ce377ba2fb865fae1ddc5c74c4315c2cf22710"/>
    <w:p>
      <w:pPr>
        <w:pStyle w:val="Heading1"/>
      </w:pPr>
      <w:r>
        <w:t xml:space="preserve">Internship Report Document: Teacher Primary in Egypt Alexandria</w:t>
      </w:r>
    </w:p>
    <w:bookmarkEnd w:id="21"/>
    <w:p>
      <w:pPr>
        <w:pStyle w:val="FirstParagraph"/>
      </w:pPr>
      <w:r>
        <w:rPr>
          <w:bCs/>
          <w:b/>
        </w:rPr>
        <w:t xml:space="preserve">I. Introduction and Contextual Background</w:t>
      </w:r>
    </w:p>
    <w:p>
      <w:pPr>
        <w:pStyle w:val="BodyText"/>
      </w:pPr>
      <w:r>
        <w:t xml:space="preserve">The educational landscape in Egypt is undergoing significant transformation, driven by the Ministry of Education and Technical Education’s efforts to modernize curricula and teaching methodologies. Within this broader national framework, Alexandria stands as a unique cultural and academic hub on the Mediterranean coast. As an aspiring</w:t>
      </w:r>
      <w:r>
        <w:t xml:space="preserve"> </w:t>
      </w:r>
      <w:r>
        <w:rPr>
          <w:bCs/>
          <w:b/>
        </w:rPr>
        <w:t xml:space="preserve">Teacher Primary</w:t>
      </w:r>
      <w:r>
        <w:t xml:space="preserve"> </w:t>
      </w:r>
      <w:r>
        <w:t xml:space="preserve">operating within the vibrant context of</w:t>
      </w:r>
      <w:r>
        <w:t xml:space="preserve"> </w:t>
      </w:r>
      <w:r>
        <w:rPr>
          <w:bCs/>
          <w:b/>
        </w:rPr>
        <w:t xml:space="preserve">Egypt Alexandria</w:t>
      </w:r>
      <w:r>
        <w:t xml:space="preserve">, my internship served not only as a pedagogical training ground but also as an immersive cultural experience. This report details the four-month practicum undertaken at Al-Shorouk Primary School, a public institution located in the Sidi Gaber district of</w:t>
      </w:r>
      <w:r>
        <w:t xml:space="preserve"> </w:t>
      </w:r>
      <w:r>
        <w:rPr>
          <w:bCs/>
          <w:b/>
        </w:rPr>
        <w:t xml:space="preserve">Egypt Alexandria</w:t>
      </w:r>
      <w:r>
        <w:t xml:space="preserve">. The primary objective of this</w:t>
      </w:r>
      <w:r>
        <w:t xml:space="preserve"> </w:t>
      </w:r>
      <w:r>
        <w:rPr>
          <w:bCs/>
          <w:b/>
        </w:rPr>
        <w:t xml:space="preserve">Internship Report Document</w:t>
      </w:r>
      <w:r>
        <w:t xml:space="preserve"> </w:t>
      </w:r>
      <w:r>
        <w:t xml:space="preserve">is to analyze the challenges and successes encountered while transitioning from theoretical knowledge to practical application in a primary classroom setting.</w:t>
      </w:r>
    </w:p>
    <w:p>
      <w:pPr>
        <w:pStyle w:val="BodyText"/>
      </w:pPr>
      <w:r>
        <w:t xml:space="preserve">II. Objectives of the Internship Program</w:t>
      </w:r>
    </w:p>
    <w:p>
      <w:pPr>
        <w:numPr>
          <w:ilvl w:val="0"/>
          <w:numId w:val="1001"/>
        </w:numPr>
        <w:pStyle w:val="Compact"/>
      </w:pPr>
      <w:r>
        <w:t xml:space="preserve">To develop effective lesson planning strategies aligned with the Egyptian national curriculum for primary stages.</w:t>
      </w:r>
    </w:p>
    <w:p>
      <w:pPr>
        <w:numPr>
          <w:ilvl w:val="0"/>
          <w:numId w:val="1001"/>
        </w:numPr>
        <w:pStyle w:val="Compact"/>
      </w:pPr>
      <w:r>
        <w:t xml:space="preserve">To master classroom management techniques suitable for mixed-ability groups in a high-density school environment.</w:t>
      </w:r>
    </w:p>
    <w:p>
      <w:pPr>
        <w:numPr>
          <w:ilvl w:val="0"/>
          <w:numId w:val="1001"/>
        </w:numPr>
        <w:pStyle w:val="Compact"/>
      </w:pPr>
      <w:r>
        <w:t xml:space="preserve">To integrate modern teaching tools and technology into traditional instruction methods, specifically tailored to the context of</w:t>
      </w:r>
      <w:r>
        <w:t xml:space="preserve"> </w:t>
      </w:r>
      <w:r>
        <w:rPr>
          <w:bCs/>
          <w:b/>
        </w:rPr>
        <w:t xml:space="preserve">Egypt Alexandria</w:t>
      </w:r>
      <w:r>
        <w:t xml:space="preserve">.</w:t>
      </w:r>
    </w:p>
    <w:bookmarkStart w:id="22" w:name="X50b3c5a3ecdbdece919a527b1440493973f558a"/>
    <w:p>
      <w:pPr>
        <w:pStyle w:val="Heading3"/>
      </w:pPr>
      <w:r>
        <w:t xml:space="preserve">A. Classroom Management Strategies in a High-Density Environment</w:t>
      </w:r>
    </w:p>
    <w:p>
      <w:pPr>
        <w:pStyle w:val="FirstParagraph"/>
      </w:pPr>
      <w:r>
        <w:t xml:space="preserve">One of the most immediate challenges faced during this internship was managing classrooms with 40 to 50 students per class, a common reality in many schools across</w:t>
      </w:r>
      <w:r>
        <w:t xml:space="preserve"> </w:t>
      </w:r>
      <w:r>
        <w:rPr>
          <w:bCs/>
          <w:b/>
        </w:rPr>
        <w:t xml:space="preserve">Egypt Alexandria</w:t>
      </w:r>
      <w:r>
        <w:t xml:space="preserve">. The traditional "chalk and talk" method often fails to engage such large groups. Consequently, I adopted a strategy of "structured autonomy," where students were divided into small learning clusters. This approach not only reduced behavioral disruptions but also encouraged peer-to-peer learning, a skill vital for primary-aged children.</w:t>
      </w:r>
    </w:p>
    <w:bookmarkEnd w:id="22"/>
    <w:bookmarkStart w:id="23" w:name="Xf10a6012bb802ca709cb9ce447cd037389dcb84"/>
    <w:p>
      <w:pPr>
        <w:pStyle w:val="Heading3"/>
      </w:pPr>
      <w:r>
        <w:t xml:space="preserve">B. Cultural Integration and Local Curriculum Adaptation</w:t>
      </w:r>
    </w:p>
    <w:p>
      <w:pPr>
        <w:pStyle w:val="FirstParagraph"/>
      </w:pPr>
      <w:r>
        <w:t xml:space="preserve">A significant portion of the internship involved adapting to the local cultural nuances of Alexandria. For instance, when teaching Arabic language arts, it was crucial to respect dialectical differences while promoting Standard Arabic (Fusha). Similarly, in Social Studies lessons focusing on Egyptian history, connecting historical events to Alexandria’s rich maritime heritage helped increase student engagement. This localization of content proved that effective teaching requires deep contextual awareness.</w:t>
      </w:r>
    </w:p>
    <w:bookmarkEnd w:id="23"/>
    <w:bookmarkStart w:id="24" w:name="X789639e7dfa3fe1548a0000d72a626ed8c1cf14"/>
    <w:p>
      <w:pPr>
        <w:pStyle w:val="Heading3"/>
      </w:pPr>
      <w:r>
        <w:t xml:space="preserve">C. Use of Technology and Modern Pedagogies</w:t>
      </w:r>
    </w:p>
    <w:p>
      <w:pPr>
        <w:pStyle w:val="FirstParagraph"/>
      </w:pPr>
      <w:r>
        <w:t xml:space="preserve">The school in</w:t>
      </w:r>
      <w:r>
        <w:t xml:space="preserve"> </w:t>
      </w:r>
      <w:r>
        <w:rPr>
          <w:bCs/>
          <w:b/>
        </w:rPr>
        <w:t xml:space="preserve">Egypt Alexandria</w:t>
      </w:r>
      <w:r>
        <w:t xml:space="preserve"> </w:t>
      </w:r>
      <w:r>
        <w:t xml:space="preserve">had recently introduced smartboards, though teacher proficiency varied widely. As a trainee, I took the initiative to demonstrate how digital resources could supplement textbook learning. For example, using interactive maps for geography lessons and educational apps for mathematics drills helped bridge the gap between abstract concepts and tangible understanding for primary students.</w:t>
      </w:r>
    </w:p>
    <w:bookmarkEnd w:id="24"/>
    <w:bookmarkStart w:id="25" w:name="viii.-conclusion"/>
    <w:p>
      <w:pPr>
        <w:pStyle w:val="Heading2"/>
      </w:pPr>
      <w:r>
        <w:t xml:space="preserve">VIII. Conclusion</w:t>
      </w:r>
    </w:p>
    <w:p>
      <w:pPr>
        <w:pStyle w:val="FirstParagraph"/>
      </w:pPr>
      <w:r>
        <w:t xml:space="preserve">This internship has been a pivotal chapter in my professional development as an educator. The experience of serving as a</w:t>
      </w:r>
      <w:r>
        <w:t xml:space="preserve"> </w:t>
      </w:r>
      <w:r>
        <w:rPr>
          <w:bCs/>
          <w:b/>
        </w:rPr>
        <w:t xml:space="preserve">Teacher Primary</w:t>
      </w:r>
      <w:r>
        <w:t xml:space="preserve"> </w:t>
      </w:r>
      <w:r>
        <w:t xml:space="preserve">in the dynamic environment of Alexandria has equipped me with resilience, adaptability, and practical skills that textbooks alone cannot provide. I have learned that teaching is not merely about conveying information but about fostering an inclusive and stimulating environment where every child feels valued.</w:t>
      </w:r>
    </w:p>
    <w:bookmarkEnd w:id="25"/>
    <w:bookmarkStart w:id="26" w:name="ix.-recommendations-for-future-interns"/>
    <w:p>
      <w:pPr>
        <w:pStyle w:val="Heading2"/>
      </w:pPr>
      <w:r>
        <w:t xml:space="preserve">IX. Recommendations for Future Interns</w:t>
      </w:r>
    </w:p>
    <w:p>
      <w:pPr>
        <w:pStyle w:val="FirstParagraph"/>
      </w:pPr>
      <w:r>
        <w:t xml:space="preserve">To future candidates undertaking similar placements in</w:t>
      </w:r>
      <w:r>
        <w:t xml:space="preserve"> </w:t>
      </w:r>
      <w:r>
        <w:rPr>
          <w:bCs/>
          <w:b/>
        </w:rPr>
        <w:t xml:space="preserve">Egypt Alexandria</w:t>
      </w:r>
      <w:r>
        <w:t xml:space="preserve">, I recommend the following:</w:t>
      </w:r>
    </w:p>
    <w:p>
      <w:pPr>
        <w:numPr>
          <w:ilvl w:val="0"/>
          <w:numId w:val="1002"/>
        </w:numPr>
        <w:pStyle w:val="Compact"/>
      </w:pPr>
      <w:r>
        <w:rPr>
          <w:bCs/>
          <w:b/>
        </w:rPr>
        <w:t xml:space="preserve">Cultural Sensitivity:</w:t>
      </w:r>
      <w:r>
        <w:t xml:space="preserve"> </w:t>
      </w:r>
      <w:r>
        <w:t xml:space="preserve">Take time to understand the local community dynamics. Alexandria is a cosmopolitan city with a unique blend of traditions.</w:t>
      </w:r>
    </w:p>
    <w:p>
      <w:pPr>
        <w:numPr>
          <w:ilvl w:val="0"/>
          <w:numId w:val="1002"/>
        </w:numPr>
        <w:pStyle w:val="Compact"/>
      </w:pPr>
      <w:r>
        <w:rPr>
          <w:bCs/>
          <w:b/>
        </w:rPr>
        <w:t xml:space="preserve">Pedagogical Flexibility:</w:t>
      </w:r>
      <w:r>
        <w:t xml:space="preserve"> </w:t>
      </w:r>
      <w:r>
        <w:t xml:space="preserve">Be prepared to adjust lesson plans rapidly based on student engagement levels.</w:t>
      </w:r>
    </w:p>
    <w:p>
      <w:pPr>
        <w:numPr>
          <w:ilvl w:val="0"/>
          <w:numId w:val="1002"/>
        </w:numPr>
        <w:pStyle w:val="Compact"/>
      </w:pPr>
      <w:r>
        <w:rPr>
          <w:bCs/>
          <w:b/>
        </w:rPr>
        <w:t xml:space="preserve">Mentorship:</w:t>
      </w:r>
      <w:r>
        <w:t xml:space="preserve"> </w:t>
      </w:r>
      <w:r>
        <w:t xml:space="preserve">Actively seek feedback from experienced teachers, who hold invaluable knowledge about the specific nuances of the Egyptian educational system.</w:t>
      </w:r>
    </w:p>
    <w:p>
      <w:pPr>
        <w:pStyle w:val="FirstParagraph"/>
      </w:pPr>
      <w:r>
        <w:t xml:space="preserve">In conclusion, this internship report serves as a testament to the rigorous yet rewarding nature of primary education in Egypt. By addressing the specific needs of students in Alexandria and adhering to best practices in teacher training, we can contribute significantly to the future of education in our nation.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501">
    <w:nsid w:val="A99501"/>
    <w:multiLevelType w:val="multilevel"/>
    <w:lvl w:ilvl="0">
      <w:start w:val="1"/>
      <w:numFmt w:val="lowerRoman"/>
      <w:lvlText w:val="%1."/>
      <w:lvlJc w:val="left"/>
      <w:pPr>
        <w:ind w:left="720" w:hanging="480"/>
      </w:pPr>
    </w:lvl>
    <w:lvl w:ilvl="1">
      <w:start w:val="1"/>
      <w:numFmt w:val="lowerRoman"/>
      <w:lvlText w:val="%2."/>
      <w:lvlJc w:val="left"/>
      <w:pPr>
        <w:ind w:left="1440" w:hanging="480"/>
      </w:pPr>
    </w:lvl>
    <w:lvl w:ilvl="2">
      <w:start w:val="1"/>
      <w:numFmt w:val="lowerRoman"/>
      <w:lvlText w:val="%3."/>
      <w:lvlJc w:val="left"/>
      <w:pPr>
        <w:ind w:left="2160" w:hanging="480"/>
      </w:pPr>
    </w:lvl>
    <w:lvl w:ilvl="3">
      <w:start w:val="1"/>
      <w:numFmt w:val="lowerRoman"/>
      <w:lvlText w:val="%4."/>
      <w:lvlJc w:val="left"/>
      <w:pPr>
        <w:ind w:left="2880" w:hanging="480"/>
      </w:pPr>
    </w:lvl>
    <w:lvl w:ilvl="4">
      <w:start w:val="1"/>
      <w:numFmt w:val="lowerRoman"/>
      <w:lvlText w:val="%5."/>
      <w:lvlJc w:val="left"/>
      <w:pPr>
        <w:ind w:left="3600" w:hanging="480"/>
      </w:pPr>
    </w:lvl>
    <w:lvl w:ilvl="5">
      <w:start w:val="1"/>
      <w:numFmt w:val="lowerRoman"/>
      <w:lvlText w:val="%6."/>
      <w:lvlJc w:val="left"/>
      <w:pPr>
        <w:ind w:left="4320" w:hanging="480"/>
      </w:pPr>
    </w:lvl>
    <w:lvl w:ilvl="6">
      <w:start w:val="1"/>
      <w:numFmt w:val="lowerRoman"/>
      <w:lvlText w:val="%7."/>
      <w:lvlJc w:val="left"/>
      <w:pPr>
        <w:ind w:left="5040" w:hanging="480"/>
      </w:pPr>
    </w:lvl>
    <w:lvl w:ilvl="7">
      <w:start w:val="1"/>
      <w:numFmt w:val="lowerRoman"/>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Egypt Alexandria</dc:title>
  <dc:creator/>
  <dc:language>en</dc:language>
  <cp:keywords/>
  <dcterms:created xsi:type="dcterms:W3CDTF">2026-07-29T13:44:23Z</dcterms:created>
  <dcterms:modified xsi:type="dcterms:W3CDTF">2026-07-29T13:44:23Z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