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Germany</w:t>
      </w:r>
      <w:r>
        <w:t xml:space="preserve"> </w:t>
      </w:r>
      <w:r>
        <w:t xml:space="preserve">Berlin</w:t>
      </w:r>
    </w:p>
    <w:bookmarkStart w:id="20" w:name="internship-report"/>
    <w:p>
      <w:pPr>
        <w:pStyle w:val="Heading1"/>
      </w:pPr>
      <w:r>
        <w:t xml:space="preserve">Internship Report</w:t>
      </w:r>
    </w:p>
    <w:p>
      <w:pPr>
        <w:pStyle w:val="FirstParagraph"/>
      </w:pPr>
      <w:r>
        <w:rPr>
          <w:bCs/>
          <w:b/>
        </w:rPr>
        <w:t xml:space="preserve">Mission:</w:t>
      </w:r>
      <w:r>
        <w:t xml:space="preserve"> </w:t>
      </w:r>
      <w:r>
        <w:t xml:space="preserve">Teacher Primary</w:t>
      </w:r>
      <w:r>
        <w:br/>
      </w:r>
    </w:p>
    <w:p>
      <w:pPr>
        <w:pStyle w:val="BodyText"/>
      </w:pPr>
      <w:r>
        <w:t xml:space="preserve"> Germany, Berlin</w:t>
      </w:r>
      <w:r>
        <w:br/>
      </w:r>
      <w:r>
        <w:rPr>
          <w:bCs/>
          <w:b/>
        </w:rPr>
        <w:t xml:space="preserve">Date of Submission:</w:t>
      </w:r>
      <w:r>
        <w:t xml:space="preserve"> May 24, 2024</w:t>
      </w:r>
      <w:r>
        <w:br/>
      </w:r>
      <w:r>
        <w:rPr>
          <w:bCs/>
          <w:b/>
        </w:rPr>
        <w:t xml:space="preserve">Candidate Name</w:t>
      </w:r>
      <w:r>
        <w:t xml:space="preserve">: Alexandra Mueller</w:t>
      </w:r>
    </w:p>
    <w:bookmarkEnd w:id="20"/>
    <w:bookmarkStart w:id="28" w:name="i.-introduction-and-contextual-framework"/>
    <w:p>
      <w:pPr>
        <w:pStyle w:val="Heading1"/>
      </w:pPr>
      <w:r>
        <w:t xml:space="preserve">I. Introduction and Contextual Framework</w:t>
      </w:r>
    </w:p>
    <w:p>
      <w:pPr>
        <w:pStyle w:val="FirstParagraph"/>
      </w:pPr>
      <w:r>
        <w:t xml:space="preserve">The primary objective of this comprehensive</w:t>
      </w:r>
    </w:p>
    <w:p>
      <w:pPr>
        <w:pStyle w:val="BodyText"/>
      </w:pPr>
      <w:r>
        <w:t xml:space="preserve">Internship Report is to document and analyze the professional experiences, pedagogical observations, and cultural integrations acquired during my tenure as a prospective Teacher Primary within the educational landscape of Germany, specifically in the capital city of Berlin. This period of practical training served not merely as an academic requirement but as a critical immersion into one of Europe’s most dynamic and historically significant urban centers. The choice to conduct this internship in Berlin was deliberate, given its unique status as a hub for international education, diverse cultural exchange, and rigorous pedagogical standards.</w:t>
      </w:r>
    </w:p>
    <w:p>
      <w:pPr>
        <w:pStyle w:val="BodyText"/>
      </w:pPr>
      <w:r>
        <w:t xml:space="preserve">Berlin presents a distinct challenge and opportunity for educators. It is a city characterized by high migration rates, resulting in classrooms that are incredibly heterogeneous. As a candidate aiming to become a Teacher Primary, understanding the nuances of this diversity is paramount. The report below details how the theoretical foundations of primary education were tested and refined through daily practice in Berlin’s public school system, highlighting both the structural intricacies and the human elements involved in modern teaching.</w:t>
      </w:r>
    </w:p>
    <w:bookmarkStart w:id="21" w:name="ii.-objectives-and-pedagogical-goals"/>
    <w:p>
      <w:pPr>
        <w:pStyle w:val="Heading2"/>
      </w:pPr>
      <w:r>
        <w:t xml:space="preserve">II. Objectives and Pedagogical Goals</w:t>
      </w:r>
    </w:p>
    <w:p>
      <w:pPr>
        <w:pStyle w:val="FirstParagraph"/>
      </w:pPr>
      <w:r>
        <w:t xml:space="preserve">The overarching goal of this internship was to bridge the gap between university-level educational theory and classroom reality within a German context. Specifically, my objectives as a</w:t>
      </w:r>
      <w:r>
        <w:t xml:space="preserve"> </w:t>
      </w:r>
      <w:r>
        <w:rPr>
          <w:bCs/>
          <w:b/>
        </w:rPr>
        <w:t xml:space="preserve">Techer Primary</w:t>
      </w:r>
      <w:r>
        <w:t xml:space="preserve">-in-training included mastering the German curriculum standards (Bildungspläne), understanding classroom management techniques suitable for mixed-ability groups, and developing strategies for integrating non-native speakers into mainstream instruction. Furthermore, I sought to understand the collaborative culture among teachers and staff in Berlin’s schools.</w:t>
      </w:r>
    </w:p>
    <w:p>
      <w:pPr>
        <w:pStyle w:val="BodyText"/>
      </w:pPr>
      <w:r>
        <w:t xml:space="preserve">In Germany, primary education (</w:t>
      </w:r>
      <w:r>
        <w:rPr>
          <w:iCs/>
          <w:i/>
        </w:rPr>
        <w:t xml:space="preserve">Grundschule</w:t>
      </w:r>
      <w:r>
        <w:t xml:space="preserve">) typically covers grades 1 through 4. Therefore, my focus was heavily placed on foundational literacy and numeracy skills. The environment in Berlin requires a high degree of adaptability; thus, a secondary objective was to learn how to tailor lesson plans for students with varying levels of German proficiency while maintaining high academic standards.</w:t>
      </w:r>
    </w:p>
    <w:bookmarkEnd w:id="21"/>
    <w:bookmarkStart w:id="24" w:name="iii.-methodology-and-daily-practice"/>
    <w:p>
      <w:pPr>
        <w:pStyle w:val="Heading2"/>
      </w:pPr>
      <w:r>
        <w:t xml:space="preserve">III. Methodology and Daily Practice</w:t>
      </w:r>
    </w:p>
    <w:p>
      <w:pPr>
        <w:pStyle w:val="FirstParagraph"/>
      </w:pPr>
      <w:r>
        <w:t xml:space="preserve">The internship was conducted at a public primary school in the district of Friedrichshain-Kreuzberg, an area known for its vibrant multicultural community. My role as a</w:t>
      </w:r>
      <w:r>
        <w:t xml:space="preserve"> </w:t>
      </w:r>
      <w:r>
        <w:rPr>
          <w:bCs/>
          <w:b/>
        </w:rPr>
        <w:t xml:space="preserve">Techer Primary</w:t>
      </w:r>
      <w:r>
        <w:t xml:space="preserve"> </w:t>
      </w:r>
      <w:r>
        <w:t xml:space="preserve">candidate involved a progressive integration into the classroom environment, starting with observation and moving toward co-teaching and independent instruction.</w:t>
      </w:r>
    </w:p>
    <w:bookmarkStart w:id="22" w:name="a.-observation-and-analysis"/>
    <w:p>
      <w:pPr>
        <w:pStyle w:val="Heading3"/>
      </w:pPr>
      <w:r>
        <w:t xml:space="preserve">A. Observation and Analysis</w:t>
      </w:r>
    </w:p>
    <w:p>
      <w:pPr>
        <w:pStyle w:val="FirstParagraph"/>
      </w:pPr>
      <w:r>
        <w:t xml:space="preserve">The initial phase consisted of intensive observation of my mentor teacher, Herr Schmidt, who has over twenty years of experience in Berlin schools. I documented his approaches to classroom management, which rely heavily on structure, routine, and clear expectations—a concept known as</w:t>
      </w:r>
      <w:r>
        <w:t xml:space="preserve"> </w:t>
      </w:r>
      <w:r>
        <w:rPr>
          <w:iCs/>
          <w:i/>
        </w:rPr>
        <w:t xml:space="preserve">Klassenführung</w:t>
      </w:r>
      <w:r>
        <w:t xml:space="preserve">. Unlike some other educational systems that emphasize loose structures at the primary level Berlin’s approach emphasizes discipline and order as prerequisites for learning. I noted how Herr Schmidt utilized non-verbal cues and established routines to manage transitions between activities efficiently.</w:t>
      </w:r>
    </w:p>
    <w:bookmarkEnd w:id="22"/>
    <w:bookmarkStart w:id="23" w:name="b.-lesson-planning-and-execution"/>
    <w:p>
      <w:pPr>
        <w:pStyle w:val="Heading3"/>
      </w:pPr>
      <w:r>
        <w:t xml:space="preserve">B. Lesson Planning and Execution</w:t>
      </w:r>
    </w:p>
    <w:p>
      <w:pPr>
        <w:pStyle w:val="FirstParagraph"/>
      </w:pPr>
      <w:r>
        <w:t xml:space="preserve">Following the observation period, I began designing lesson plans in collaboration with my mentor. These lessons were required to align with the Berlin-specific curriculum guidelines for Mathematics and German Language Arts. For instance, in a Mathematics module focusing on addition within twenty, I utilized manipulatives such as base-ten blocks to support visual learners—a strategy particularly effective given the diverse learning styles present in Berlin classrooms.</w:t>
      </w:r>
    </w:p>
    <w:p>
      <w:pPr>
        <w:pStyle w:val="BodyText"/>
      </w:pPr>
      <w:r>
        <w:t xml:space="preserve">I was responsible for teaching three lessons per week across two different grade levels (Grade 2 and Grade 3). This experience highlighted the importance of differentiation. In one class, I implemented a "peer-tutoring" system where advanced students supported those struggling with reading comprehension. This not only improved academic outcomes but also fostered social cohesion among students from varied backgrounds.</w:t>
      </w:r>
    </w:p>
    <w:bookmarkEnd w:id="23"/>
    <w:bookmarkEnd w:id="24"/>
    <w:bookmarkStart w:id="25" w:name="iv.-cultural-and-linguistic-challenges"/>
    <w:p>
      <w:pPr>
        <w:pStyle w:val="Heading2"/>
      </w:pPr>
      <w:r>
        <w:t xml:space="preserve">IV. Cultural and Linguistic Challenges</w:t>
      </w:r>
    </w:p>
    <w:p>
      <w:pPr>
        <w:pStyle w:val="FirstParagraph"/>
      </w:pPr>
      <w:r>
        <w:t xml:space="preserve">One of the most significant aspects of this</w:t>
      </w:r>
      <w:r>
        <w:t xml:space="preserve"> </w:t>
      </w:r>
      <w:r>
        <w:rPr>
          <w:bCs/>
          <w:b/>
        </w:rPr>
        <w:t xml:space="preserve">Techer Primary</w:t>
      </w:r>
      <w:r>
        <w:t xml:space="preserve"> </w:t>
      </w:r>
      <w:r>
        <w:t xml:space="preserve">internship in Berlin was navigating the linguistic landscape. While many Berlin residents speak English, the administrative language of schools is German, and instruction for non-native speakers often relies on intensive support programs (</w:t>
      </w:r>
      <w:r>
        <w:rPr>
          <w:iCs/>
          <w:i/>
        </w:rPr>
        <w:t xml:space="preserve">Sprachförderunterricht</w:t>
      </w:r>
      <w:r>
        <w:t xml:space="preserve">). I had to constantly refine my own German pedagogical terminology to communicate effectively with colleagues and parents.</w:t>
      </w:r>
    </w:p>
    <w:p>
      <w:pPr>
        <w:pStyle w:val="BodyText"/>
      </w:pPr>
      <w:r>
        <w:t xml:space="preserve">The cultural aspect of education in Berlin also involves a strong emphasis on autonomy (</w:t>
      </w:r>
      <w:r>
        <w:rPr>
          <w:iCs/>
          <w:i/>
        </w:rPr>
        <w:t xml:space="preserve">Selbstständigkeit</w:t>
      </w:r>
      <w:r>
        <w:t xml:space="preserve">). From an early age, German primary students are encouraged to work independently and take responsibility for their materials and tasks. Adapting my teaching style to foster this independence was a learning curve. Initially, I tended to over-support students; however, under the guidance of my mentor, I learned to step back and allow children the space to problem-solve independently.</w:t>
      </w:r>
    </w:p>
    <w:p>
      <w:pPr>
        <w:pStyle w:val="BodyText"/>
      </w:pPr>
      <w:r>
        <w:t xml:space="preserve">Furthermore Berlin’s history plays a subtle but significant role in the social dynamics of its schools. Discussions about diversity, inclusion, and historical awareness are integral parts of the civic education curriculum. As a</w:t>
      </w:r>
      <w:r>
        <w:t xml:space="preserve"> </w:t>
      </w:r>
      <w:r>
        <w:rPr>
          <w:bCs/>
          <w:b/>
        </w:rPr>
        <w:t xml:space="preserve">Techer Primary</w:t>
      </w:r>
      <w:r>
        <w:t xml:space="preserve">, I had to approach these topics with sensitivity and accuracy, ensuring that my teachings promoted tolerance and mutual respect among students from diverse cultural backgrounds.</w:t>
      </w:r>
    </w:p>
    <w:bookmarkEnd w:id="25"/>
    <w:bookmarkStart w:id="26" w:name="v.-reflections-on-professional-growth"/>
    <w:p>
      <w:pPr>
        <w:pStyle w:val="Heading2"/>
      </w:pPr>
      <w:r>
        <w:t xml:space="preserve">V. Reflections on Professional Growth</w:t>
      </w:r>
    </w:p>
    <w:p>
      <w:pPr>
        <w:pStyle w:val="FirstParagraph"/>
      </w:pPr>
      <w:r>
        <w:t xml:space="preserve">This internship has profoundly shaped my understanding of what it means to be a modern educator in Europe. Working as a</w:t>
      </w:r>
      <w:r>
        <w:t xml:space="preserve"> </w:t>
      </w:r>
      <w:r>
        <w:rPr>
          <w:bCs/>
          <w:b/>
        </w:rPr>
        <w:t xml:space="preserve">Techer Primary</w:t>
      </w:r>
      <w:r>
        <w:t xml:space="preserve"> </w:t>
      </w:r>
      <w:r>
        <w:t xml:space="preserve">in Berlin taught me that teaching is not just about content delivery but about creating an inclusive environment where every child feels seen and valued. The rigor of the German education system, combined with the progressive values embedded in Berlin’s social policies, creates a unique ecosystem for professional development.</w:t>
      </w:r>
    </w:p>
    <w:p>
      <w:pPr>
        <w:pStyle w:val="BodyText"/>
      </w:pPr>
      <w:r>
        <w:t xml:space="preserve">I gained confidence in my ability to plan structured yet flexible lessons. I learned to manage classroom dynamics through positive reinforcement rather than punitive measures, a shift that aligned well with contemporary best practices in primary education. Additionally, the collaborative nature of Berlin schools was impressive; teachers regularly engage in</w:t>
      </w:r>
      <w:r>
        <w:t xml:space="preserve"> </w:t>
      </w:r>
      <w:r>
        <w:rPr>
          <w:iCs/>
          <w:i/>
        </w:rPr>
        <w:t xml:space="preserve">Teamteaching</w:t>
      </w:r>
      <w:r>
        <w:t xml:space="preserve"> </w:t>
      </w:r>
      <w:r>
        <w:t xml:space="preserve">and joint reflection sessions, which provided invaluable feedback on my performance.</w:t>
      </w:r>
    </w:p>
    <w:bookmarkEnd w:id="26"/>
    <w:bookmarkStart w:id="27" w:name="vi.-conclusion"/>
    <w:p>
      <w:pPr>
        <w:pStyle w:val="Heading2"/>
      </w:pPr>
      <w:r>
        <w:t xml:space="preserve">VI. Conclusion</w:t>
      </w:r>
    </w:p>
    <w:p>
      <w:pPr>
        <w:pStyle w:val="FirstParagraph"/>
      </w:pPr>
      <w:r>
        <w:t xml:space="preserve">In conclusion, this internship has been an indispensable chapter in my journey toward becoming a certified</w:t>
      </w:r>
      <w:r>
        <w:t xml:space="preserve"> </w:t>
      </w:r>
      <w:r>
        <w:rPr>
          <w:bCs/>
          <w:b/>
        </w:rPr>
        <w:t xml:space="preserve">Techer Primary</w:t>
      </w:r>
      <w:r>
        <w:t xml:space="preserve">. The experience in Berlin has equipped me with robust pedagogical tools, cultural sensitivity, and a deep appreciation for the complexities of modern education. The challenges posed by linguistic diversity and the high expectations of the German curriculum have prepared me to teach effectively in any international context.</w:t>
      </w:r>
    </w:p>
    <w:p>
      <w:pPr>
        <w:pStyle w:val="BodyText"/>
      </w:pPr>
      <w:r>
        <w:t xml:space="preserve">The city of Berlin stands as a testament to resilience and renewal, much like the students I had the privilege to teach. By integrating into this community, I have not only improved my professional skills but also contributed meaningfully to their educational journey. As I move forward in my career, I carry with me the lessons learned from this</w:t>
      </w:r>
      <w:r>
        <w:t xml:space="preserve"> </w:t>
      </w:r>
      <w:r>
        <w:rPr>
          <w:bCs/>
          <w:b/>
        </w:rPr>
        <w:t xml:space="preserve">Internship Report</w:t>
      </w:r>
      <w:r>
        <w:t xml:space="preserve">-worthy period: that teaching is a dynamic interplay of structure and empathy, theory and practice, all within the rich tapestry of Berlin’s urban life.</w:t>
      </w:r>
    </w:p>
    <w:p>
      <w:pPr>
        <w:pStyle w:val="BodyText"/>
      </w:pPr>
      <w:r>
        <w:rPr>
          <w:iCs/>
          <w:i/>
        </w:rPr>
        <w:t xml:space="preserve">End of Document. Prepared for Academic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Germany Berlin</dc:title>
  <dc:creator/>
  <dc:language>en</dc:language>
  <cp:keywords/>
  <dcterms:created xsi:type="dcterms:W3CDTF">2026-07-29T02:48:04Z</dcterms:created>
  <dcterms:modified xsi:type="dcterms:W3CDTF">2026-07-29T02:48:04Z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