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Indonesia</w:t>
      </w:r>
      <w:r>
        <w:t xml:space="preserve"> </w:t>
      </w:r>
      <w:r>
        <w:t xml:space="preserve">Jakarta</w:t>
      </w:r>
    </w:p>
    <w:bookmarkStart w:id="30" w:name="detailed-internship-report"/>
    <w:p>
      <w:pPr>
        <w:pStyle w:val="Heading1"/>
      </w:pPr>
      <w:r>
        <w:t xml:space="preserve">Detailed Internship Report</w:t>
      </w:r>
    </w:p>
    <w:bookmarkStart w:id="20" w:name="X7eb3b77e864c0403aa7b6a387570cf2e3f695a8"/>
    <w:p>
      <w:pPr>
        <w:pStyle w:val="Heading3"/>
      </w:pPr>
      <w:r>
        <w:t xml:space="preserve">A Comprehensive Analysis of Teaching Practices in Primary Education</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Indonesia Jakarta</w:t>
      </w:r>
      <w:r>
        <w:br/>
      </w:r>
      <w:r>
        <w:rPr>
          <w:bCs/>
          <w:b/>
        </w:rPr>
        <w:t xml:space="preserve">Rolereported on:</w:t>
      </w:r>
      <w:r>
        <w:br/>
      </w:r>
      <w:r>
        <w:t xml:space="preserve">- Name: [Intern's Name] - Institution: [University/College Name]</w:t>
      </w:r>
      <w:r>
        <w:br/>
      </w:r>
      <w:r>
        <w:t xml:space="preserve">- Supervisor: Mr./Ms. [Supervisor's Last Name]</w:t>
      </w:r>
      <w:r>
        <w:br/>
      </w:r>
    </w:p>
    <w:bookmarkEnd w:id="20"/>
    <w:bookmarkStart w:id="21" w:name="introduction-and-contextual-overview"/>
    <w:p>
      <w:pPr>
        <w:pStyle w:val="Heading2"/>
      </w:pPr>
      <w:r>
        <w:t xml:space="preserve">1. Introduction and Contextual Overview</w:t>
      </w:r>
    </w:p>
    <w:p>
      <w:pPr>
        <w:pStyle w:val="FirstParagraph"/>
      </w:pPr>
      <w:r>
        <w:t xml:space="preserve">The primary objective of this report is to document the experiences, methodologies, and pedagogical insights gained during my internship as a</w:t>
      </w:r>
      <w:r>
        <w:t xml:space="preserve"> </w:t>
      </w:r>
      <w:r>
        <w:rPr>
          <w:bCs/>
          <w:b/>
        </w:rPr>
        <w:t xml:space="preserve">Teacher Primary</w:t>
      </w:r>
      <w:r>
        <w:t xml:space="preserve">. This experience was situated within the vibrant educational landscape of Indonesia Jakarta, a region that serves as the cultural and economic heartbeat of Southeast Asia. The choice of location was deliberate, aiming to immerse myself in an environment where traditional educational values meet modern global standards. Jakarta presents a unique case study for primary education due to its dense population, diverse socio-economic demographics, and rapidly evolving curriculum reforms aimed at integrating digital literacy with foundational academic skills.</w:t>
      </w:r>
    </w:p>
    <w:p>
      <w:pPr>
        <w:pStyle w:val="BodyText"/>
      </w:pPr>
      <w:r>
        <w:t xml:space="preserve">During this internship period in Indonesia Jakarta, I was tasked with assisting lead teachers in Grade 4 classes at a local international school. The role of the</w:t>
      </w:r>
      <w:r>
        <w:t xml:space="preserve"> </w:t>
      </w:r>
      <w:r>
        <w:rPr>
          <w:bCs/>
          <w:b/>
        </w:rPr>
        <w:t xml:space="preserve">Teacher Primary</w:t>
      </w:r>
      <w:r>
        <w:t xml:space="preserve"> </w:t>
      </w:r>
      <w:r>
        <w:t xml:space="preserve">in this context requires not only subject matter expertise but also significant cultural adaptability and empathy. The students come from varied backgrounds, including local Indonesian families and expatriates, creating a multicultural classroom dynamic that demanded inclusive teaching strategies.</w:t>
      </w:r>
    </w:p>
    <w:bookmarkEnd w:id="21"/>
    <w:bookmarkStart w:id="22" w:name="objectives-of-the-internship"/>
    <w:p>
      <w:pPr>
        <w:pStyle w:val="Heading2"/>
      </w:pPr>
      <w:r>
        <w:t xml:space="preserve">2. Objectives of the Internship</w:t>
      </w:r>
    </w:p>
    <w:p>
      <w:pPr>
        <w:pStyle w:val="FirstParagraph"/>
      </w:pPr>
      <w:r>
        <w:t xml:space="preserve">The internship was designed to achieve several key objectives tailored to the specific needs of primary education in Indonesia Jakarta:</w:t>
      </w:r>
    </w:p>
    <w:p>
      <w:pPr>
        <w:numPr>
          <w:ilvl w:val="0"/>
          <w:numId w:val="1001"/>
        </w:numPr>
        <w:pStyle w:val="Compact"/>
      </w:pPr>
      <w:r>
        <w:rPr>
          <w:bCs/>
          <w:b/>
        </w:rPr>
        <w:t xml:space="preserve">Pedagogical Application:</w:t>
      </w:r>
    </w:p>
    <w:p>
      <w:pPr>
        <w:numPr>
          <w:ilvl w:val="0"/>
          <w:numId w:val="1001"/>
        </w:numPr>
        <w:pStyle w:val="Compact"/>
      </w:pPr>
      <w:r>
        <w:rPr>
          <w:bCs/>
          <w:b/>
        </w:rPr>
        <w:t xml:space="preserve">Cultural Integration:</w:t>
      </w:r>
    </w:p>
    <w:p>
      <w:pPr>
        <w:numPr>
          <w:ilvl w:val="0"/>
          <w:numId w:val="1001"/>
        </w:numPr>
        <w:pStyle w:val="Compact"/>
      </w:pPr>
      <w:r>
        <w:rPr>
          <w:bCs/>
          <w:b/>
        </w:rPr>
        <w:t xml:space="preserve">Curriculum Implementation:</w:t>
      </w:r>
      <w:r>
        <w:t xml:space="preserve">Teacher Primary was effective across different learning styles.</w:t>
      </w:r>
    </w:p>
    <w:p>
      <w:pPr>
        <w:numPr>
          <w:ilvl w:val="0"/>
          <w:numId w:val="1001"/>
        </w:numPr>
        <w:pStyle w:val="Compact"/>
      </w:pPr>
      <w:r>
        <w:rPr>
          <w:bCs/>
          <w:b/>
        </w:rPr>
        <w:t xml:space="preserve">Critical Reflection:</w:t>
      </w:r>
      <w:r>
        <w:t xml:space="preserve">To evaluate the challenges and successes of teaching young learners in an urban, high-pressure environment like Indonesia Jakarta.</w:t>
      </w:r>
    </w:p>
    <w:bookmarkEnd w:id="22"/>
    <w:bookmarkStart w:id="26" w:name="methodology-and-classroom-activities"/>
    <w:p>
      <w:pPr>
        <w:pStyle w:val="Heading2"/>
      </w:pPr>
      <w:r>
        <w:t xml:space="preserve">3. Methodology and Classroom Activities</w:t>
      </w:r>
    </w:p>
    <w:p>
      <w:pPr>
        <w:pStyle w:val="FirstParagraph"/>
      </w:pPr>
      <w:r>
        <w:t xml:space="preserve">The daily routine as a</w:t>
      </w:r>
      <w:r>
        <w:t xml:space="preserve"> </w:t>
      </w:r>
      <w:r>
        <w:rPr>
          <w:bCs/>
          <w:b/>
        </w:rPr>
        <w:t xml:space="preserve">Teacher Primary</w:t>
      </w:r>
      <w:r>
        <w:t xml:space="preserve">I involved significant preparation and collaboration. My days typically began with lesson planning sessions where I worked alongside experienced mentors to adapt materials for diverse learners. In Indonesia Jakarta, classroom sizes can vary significantly, often exceeding the recommended student-teacher ratios found in Western contexts. Therefore, differentiation was key.</w:t>
      </w:r>
    </w:p>
    <w:bookmarkStart w:id="23" w:name="language-and-literacy-development"/>
    <w:p>
      <w:pPr>
        <w:pStyle w:val="Heading4"/>
      </w:pPr>
      <w:r>
        <w:t xml:space="preserve">3.1 Language and Literacy Development</w:t>
      </w:r>
    </w:p>
    <w:p>
      <w:pPr>
        <w:pStyle w:val="FirstParagraph"/>
      </w:pPr>
      <w:r>
        <w:t xml:space="preserve">A significant portion of my time was dedicated to English as a Second Language (ESL) support and Bahasa Indonesia literacy. Given that Jakarta is a bilingual hub, many students are transitioning between languages. I implemented interactive storytelling sessions where visual aids were used extensively to bridge vocabulary gaps. For instance, when teaching units on "Community Helpers," we utilized role-play activities that allowed students to engage with the material kinesthetically, a method particularly effective for primary-aged children in Indonesia Jakarta.</w:t>
      </w:r>
    </w:p>
    <w:bookmarkEnd w:id="23"/>
    <w:bookmarkStart w:id="24" w:name="mathematics-through-real-world-contexts"/>
    <w:p>
      <w:pPr>
        <w:pStyle w:val="Heading4"/>
      </w:pPr>
      <w:r>
        <w:t xml:space="preserve">3.2 Mathematics through Real-World Contexts</w:t>
      </w:r>
    </w:p>
    <w:p>
      <w:pPr>
        <w:pStyle w:val="FirstParagraph"/>
      </w:pPr>
      <w:r>
        <w:t xml:space="preserve">In mathematics, I focused on making abstract concepts tangible. We used local market scenarios—reflecting the bustling *pasar* (markets) of Jakarta—to teach basic arithmetic and currency recognition. This contextual learning approach helped students see the relevance of their education in their daily lives within Indonesia Jakarta. By connecting math to buying and selling practices familiar to them, engagement levels rose noticeably.</w:t>
      </w:r>
    </w:p>
    <w:bookmarkEnd w:id="24"/>
    <w:bookmarkStart w:id="25" w:name="social-emotional-learning-sel"/>
    <w:p>
      <w:pPr>
        <w:pStyle w:val="Heading4"/>
      </w:pPr>
      <w:r>
        <w:t xml:space="preserve">3.3 Social-Emotional Learning (SEL)</w:t>
      </w:r>
    </w:p>
    <w:p>
      <w:pPr>
        <w:pStyle w:val="FirstParagraph"/>
      </w:pPr>
      <w:r>
        <w:t xml:space="preserve">The role of a</w:t>
      </w:r>
      <w:r>
        <w:t xml:space="preserve"> </w:t>
      </w:r>
      <w:r>
        <w:rPr>
          <w:bCs/>
          <w:b/>
        </w:rPr>
        <w:t xml:space="preserve">Teacher Primary</w:t>
      </w:r>
      <w:r>
        <w:t xml:space="preserve"> </w:t>
      </w:r>
      <w:r>
        <w:t xml:space="preserve">extends beyond academics. In the busy metropolis of Indonesia Jakarta, stress and noise can be overwhelming for young minds. I integrated mindfulness exercises into the morning routine to help students center themselves before lessons began. We practiced breathing techniques and gratitude sharing, fostering a sense of community and emotional resilience among the pupils.</w:t>
      </w:r>
    </w:p>
    <w:bookmarkEnd w:id="25"/>
    <w:bookmarkEnd w:id="26"/>
    <w:bookmarkStart w:id="27" w:name="X557a7aa3317dda12c70e67cbb0d85ff93b7d213"/>
    <w:p>
      <w:pPr>
        <w:pStyle w:val="Heading2"/>
      </w:pPr>
      <w:r>
        <w:t xml:space="preserve">4. Challenges Encountered in Indonesia Jakarta</w:t>
      </w:r>
    </w:p>
    <w:p>
      <w:pPr>
        <w:pStyle w:val="FirstParagraph"/>
      </w:pPr>
      <w:r>
        <w:t xml:space="preserve">While rewarding, the internship presented distinct challenges inherent to teaching in Indonesia Jakarta:</w:t>
      </w:r>
    </w:p>
    <w:p>
      <w:pPr>
        <w:numPr>
          <w:ilvl w:val="0"/>
          <w:numId w:val="1002"/>
        </w:numPr>
        <w:pStyle w:val="Compact"/>
      </w:pPr>
      <w:r>
        <w:rPr>
          <w:bCs/>
          <w:b/>
        </w:rPr>
        <w:t xml:space="preserve">Traffic and Logistics:</w:t>
      </w:r>
      <w:r>
        <w:t xml:space="preserve">The infamous traffic congestion of Indonesia Jakarta meant that commuting could be unpredictable. This required rigorous time management and punctuality as a professional standard for any</w:t>
      </w:r>
      <w:r>
        <w:t xml:space="preserve"> </w:t>
      </w:r>
      <w:r>
        <w:rPr>
          <w:bCs/>
          <w:b/>
        </w:rPr>
        <w:t xml:space="preserve">Teacher Primary</w:t>
      </w:r>
      <w:r>
        <w:t xml:space="preserve">.</w:t>
      </w:r>
    </w:p>
    <w:p>
      <w:pPr>
        <w:numPr>
          <w:ilvl w:val="0"/>
          <w:numId w:val="1002"/>
        </w:numPr>
        <w:pStyle w:val="Compact"/>
      </w:pPr>
      <w:r>
        <w:t xml:space="preserve">Cultural Nuances:Understanding the hierarchy in the classroom is crucial in Indonesian culture. Students may hesitate to speak up if they perceive it as challenging authority initially. As a</w:t>
      </w:r>
    </w:p>
    <w:p>
      <w:pPr>
        <w:numPr>
          <w:ilvl w:val="0"/>
          <w:numId w:val="1000"/>
        </w:numPr>
        <w:pStyle w:val="Compact"/>
      </w:pPr>
      <w:r>
        <w:t xml:space="preserve">Teacher Primary, I had to learn how to encourage participation without breaking cultural respect protocols.</w:t>
      </w:r>
    </w:p>
    <w:p>
      <w:pPr>
        <w:numPr>
          <w:ilvl w:val="0"/>
          <w:numId w:val="1002"/>
        </w:numPr>
        <w:pStyle w:val="Compact"/>
      </w:pPr>
      <w:r>
        <w:rPr>
          <w:bCs/>
          <w:b/>
        </w:rPr>
        <w:t xml:space="preserve">Socio-Economic Disparities:</w:t>
      </w:r>
      <w:r>
        <w:t xml:space="preserve">Jakarta has stark contrasts between wealthy districts and poorer areas. Even within the same school, students may have varying access to technology and resources at home. Addressing these disparities required equitable resource distribution during class activities.</w:t>
      </w:r>
    </w:p>
    <w:bookmarkEnd w:id="27"/>
    <w:bookmarkStart w:id="28" w:name="achievements-and-professional-growth"/>
    <w:p>
      <w:pPr>
        <w:pStyle w:val="Heading2"/>
      </w:pPr>
      <w:r>
        <w:t xml:space="preserve">5. Achievements and Professional Growth</w:t>
      </w:r>
    </w:p>
    <w:p>
      <w:pPr>
        <w:pStyle w:val="FirstParagraph"/>
      </w:pPr>
      <w:r>
        <w:t xml:space="preserve">This internship significantly enhanced my competencies as a future educator in Indonesia Jakarta or similar global contexts. I successfully co-taught three major units, received positive feedback from lead teachers regarding my classroom management skills, and developed a toolkit of bilingual teaching resources suitable for primary students.</w:t>
      </w:r>
    </w:p>
    <w:p>
      <w:pPr>
        <w:pStyle w:val="BodyText"/>
      </w:pPr>
      <w:r>
        <w:t xml:space="preserve">Moreover, I gained profound insights into the Indonesian educational ethos. The warmth (*ramah*) of the community in Indonesia Jakarta was evident not only among staff but also in student interactions. Learning to balance discipline with affection—a core tenet of being an effective</w:t>
      </w:r>
      <w:r>
        <w:t xml:space="preserve"> </w:t>
      </w:r>
      <w:r>
        <w:rPr>
          <w:bCs/>
          <w:b/>
        </w:rPr>
        <w:t xml:space="preserve">Teacher Primary</w:t>
      </w:r>
      <w:r>
        <w:t xml:space="preserve">-was a personal milestone. I learned that building relationships is the foundation upon which all learning rests, especially in a dynamic urban setting like Indonesia Jakarta.</w:t>
      </w:r>
    </w:p>
    <w:bookmarkEnd w:id="28"/>
    <w:bookmarkStart w:id="29" w:name="conclusion-and-recommendations"/>
    <w:p>
      <w:pPr>
        <w:pStyle w:val="Heading2"/>
      </w:pPr>
      <w:r>
        <w:t xml:space="preserve">6. Conclusion and Recommendations</w:t>
      </w:r>
    </w:p>
    <w:p>
      <w:pPr>
        <w:pStyle w:val="FirstParagraph"/>
      </w:pPr>
      <w:r>
        <w:t xml:space="preserve">In conclusion, my internship as a</w:t>
      </w:r>
      <w:r>
        <w:t xml:space="preserve"> </w:t>
      </w:r>
      <w:r>
        <w:rPr>
          <w:bCs/>
          <w:b/>
        </w:rPr>
        <w:t xml:space="preserve">Teacher Primary</w:t>
      </w:r>
      <w:r>
        <w:t xml:space="preserve">-in Indonesia Jakarta has been an transformative experience that bridged the gap between academic theory and practical application. It highlighted the importance of cultural competence, adaptive teaching strategies, and emotional intelligence in primary education.</w:t>
      </w:r>
    </w:p>
    <w:p>
      <w:pPr>
        <w:pStyle w:val="BodyText"/>
      </w:pPr>
      <w:r>
        <w:t xml:space="preserve">I recommend that future interns focusing on primary education in Indonesia Jakarta prepare not just academically, but culturally. Familiarity with basic Bahasa Indonesia phrases can build immense rapport with students and parents. Furthermore, understanding the local context of Jakarta’s urban challenges allows educators to provide more empathetic and relevant instruction.</w:t>
      </w:r>
    </w:p>
    <w:p>
      <w:pPr>
        <w:pStyle w:val="BodyText"/>
      </w:pPr>
      <w:r>
        <w:t xml:space="preserve">The experience affirmed my passion for teaching young learners in diverse environments. The unique blend of tradition and modernity found in Indonesia Jakarta offers a rich backdrop for developing innovative educational practices. As I move forward in my career, I will carry with me the lessons learned about resilience, inclusivity, and the joy of discovery that defined this internship.</w:t>
      </w:r>
    </w:p>
    <w:p>
      <w:pPr>
        <w:pStyle w:val="BodyText"/>
      </w:pPr>
      <w:r>
        <w:br/>
      </w:r>
    </w:p>
    <w:p>
      <w:r>
        <w:pict>
          <v:rect style="width:0;height:1.5pt" o:hralign="center" o:hrstd="t" o:hr="t"/>
        </w:pict>
      </w:r>
    </w:p>
    <w:p>
      <w:pPr>
        <w:pStyle w:val="FirstParagraph"/>
      </w:pPr>
      <w: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Indonesia Jakarta</dc:title>
  <dc:creator/>
  <dc:language>en</dc:language>
  <cp:keywords/>
  <dcterms:created xsi:type="dcterms:W3CDTF">2026-07-29T20:29:27Z</dcterms:created>
  <dcterms:modified xsi:type="dcterms:W3CDTF">2026-07-29T20:29:27Z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