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Japan</w:t>
      </w:r>
      <w:r>
        <w:t xml:space="preserve"> </w:t>
      </w:r>
      <w:r>
        <w:t xml:space="preserve">Tokyo</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Lieu:</w:t>
      </w:r>
      <w:r>
        <w:t xml:space="preserve">Japan Tokyo</w:t>
      </w:r>
      <w:r>
        <w:br/>
      </w:r>
    </w:p>
    <w:p>
      <w:pPr>
        <w:pStyle w:val="BodyText"/>
      </w:pPr>
      <w:r>
        <w:t xml:space="preserve">Rôle:**</w:t>
      </w:r>
      <w:r>
        <w:rPr>
          <w:iCs/>
          <w:i/>
        </w:rPr>
        <w:t xml:space="preserve">Teacher Primary</w:t>
      </w:r>
    </w:p>
    <w:p>
      <w:pPr>
        <w:pStyle w:val="BodyText"/>
      </w:pPr>
      <w:r>
        <w:rPr>
          <w:bCs/>
          <w:b/>
        </w:rPr>
        <w:t xml:space="preserve">Sujet:** Comprehensive Analysis of Early Childhood Education Practices in Metropolitan Settings</w:t>
      </w:r>
    </w:p>
    <w:bookmarkEnd w:id="20"/>
    <w:bookmarkStart w:id="21" w:name="introduction-and-contextual-background"/>
    <w:p>
      <w:pPr>
        <w:pStyle w:val="Heading2"/>
      </w:pPr>
      <w:r>
        <w:t xml:space="preserve">1. Introduction and Contextual Background</w:t>
      </w:r>
    </w:p>
    <w:p>
      <w:pPr>
        <w:pStyle w:val="FirstParagraph"/>
      </w:pPr>
      <w:r>
        <w:t xml:space="preserve">The purpose of this document is to provide a comprehensive account of my professional experience as a</w:t>
      </w:r>
      <w:r>
        <w:t xml:space="preserve"> </w:t>
      </w:r>
      <w:r>
        <w:rPr>
          <w:iCs/>
          <w:i/>
        </w:rPr>
        <w:t xml:space="preserve">Teacher Primary</w:t>
      </w:r>
      <w:r>
        <w:t xml:space="preserve">, conducted within the educational framework of</w:t>
      </w:r>
      <w:r>
        <w:t xml:space="preserve"> </w:t>
      </w:r>
      <w:r>
        <w:rPr>
          <w:bCs/>
          <w:b/>
        </w:rPr>
        <w:t xml:space="preserve">Japan Tokyo</w:t>
      </w:r>
      <w:r>
        <w:t xml:space="preserve">. This internship was not merely an exercise in pedagogical application but a deep immersion into one of the world’s most distinct educational cultures. The city of Tokyo, with its unique blend of hyper-modernity and deep-rooted tradition, presents a complex environment for early childhood education. As a</w:t>
      </w:r>
      <w:r>
        <w:t xml:space="preserve"> </w:t>
      </w:r>
      <w:r>
        <w:rPr>
          <w:iCs/>
          <w:i/>
        </w:rPr>
        <w:t xml:space="preserve">Teacher Primary</w:t>
      </w:r>
      <w:r>
        <w:t xml:space="preserve">, my primary objective was to observe, assist, and eventually lead classroom activities while adapting to the rigorous yet nurturing standards expected in Japanese public schools.</w:t>
      </w:r>
    </w:p>
    <w:p>
      <w:pPr>
        <w:pStyle w:val="BodyText"/>
      </w:pPr>
      <w:r>
        <w:t xml:space="preserve">The choice of</w:t>
      </w:r>
      <w:r>
        <w:t xml:space="preserve"> </w:t>
      </w:r>
      <w:r>
        <w:rPr>
          <w:bCs/>
          <w:b/>
        </w:rPr>
        <w:t xml:space="preserve">Japan Tokyo</w:t>
      </w:r>
      <w:r>
        <w:t xml:space="preserve"> </w:t>
      </w:r>
      <w:r>
        <w:t xml:space="preserve">as the location for this internship was strategic. As the capital, it represents a microcosm of societal values, including discipline, community harmony (wa), and respect for hierarchy. For a</w:t>
      </w:r>
      <w:r>
        <w:t xml:space="preserve"> </w:t>
      </w:r>
      <w:r>
        <w:rPr>
          <w:iCs/>
          <w:i/>
        </w:rPr>
        <w:t xml:space="preserve">Teacher Primary</w:t>
      </w:r>
      <w:r>
        <w:t xml:space="preserve">, understanding these cultural underpinnings is just as important as mastering lesson plans. The report below details the challenges faced, the methodologies observed, and the personal growth derived from this transformative period.</w:t>
      </w:r>
    </w:p>
    <w:bookmarkEnd w:id="21"/>
    <w:bookmarkStart w:id="22" w:name="X869ab5bc3264f3a7f0eea1ee6143295ca060fb0"/>
    <w:p>
      <w:pPr>
        <w:pStyle w:val="Heading2"/>
      </w:pPr>
      <w:r>
        <w:t xml:space="preserve">2. Cultural Adaptation and Linguistic Challenges</w:t>
      </w:r>
    </w:p>
    <w:p>
      <w:pPr>
        <w:pStyle w:val="FirstParagraph"/>
      </w:pPr>
      <w:r>
        <w:t xml:space="preserve">Arriving in</w:t>
      </w:r>
      <w:r>
        <w:t xml:space="preserve"> </w:t>
      </w:r>
      <w:r>
        <w:rPr>
          <w:bCs/>
          <w:b/>
        </w:rPr>
        <w:t xml:space="preserve">Japan Tokyo</w:t>
      </w:r>
      <w:r>
        <w:t xml:space="preserve">, the first hurdle for any foreign professional is language. However, beyond the linguistic barrier lay a deeper cultural adjustment. In Japan, communication is often high-context. As a</w:t>
      </w:r>
      <w:r>
        <w:t xml:space="preserve"> </w:t>
      </w:r>
      <w:r>
        <w:rPr>
          <w:iCs/>
          <w:i/>
        </w:rPr>
        <w:t xml:space="preserve">Teacher Primary</w:t>
      </w:r>
      <w:r>
        <w:t xml:space="preserve">, I quickly learned that what was said was often less important than how it was said and who was saying it to whom.</w:t>
      </w:r>
    </w:p>
    <w:p>
      <w:pPr>
        <w:pStyle w:val="BodyText"/>
      </w:pPr>
      <w:r>
        <w:t xml:space="preserve">The concept of "Reading the Air" (Kuuki wo Yomu) became central to my daily interactions. In a primary school setting, this manifested in non-verbal cues from students. Children as young as six years old demonstrate an acute awareness of social dynamics. If a</w:t>
      </w:r>
      <w:r>
        <w:t xml:space="preserve"> </w:t>
      </w:r>
      <w:r>
        <w:rPr>
          <w:iCs/>
          <w:i/>
        </w:rPr>
        <w:t xml:space="preserve">Teacher Primary</w:t>
      </w:r>
      <w:r>
        <w:t xml:space="preserve"> </w:t>
      </w:r>
      <w:r>
        <w:t xml:space="preserve">fails to perceive the subtle shift in mood within a classroom, lessons can quickly fall flat. I spent the first month strictly observing how senior teachers managed transitions, handled conflicts over playground equipment, and guided students through lunch routines without raising their voices. This passive observation phase was crucial for understanding the unspoken rules of conduct that govern</w:t>
      </w:r>
      <w:r>
        <w:t xml:space="preserve"> </w:t>
      </w:r>
      <w:r>
        <w:rPr>
          <w:bCs/>
          <w:b/>
        </w:rPr>
        <w:t xml:space="preserve">Japan Tokyo</w:t>
      </w:r>
      <w:r>
        <w:t xml:space="preserve"> </w:t>
      </w:r>
      <w:r>
        <w:t xml:space="preserve">educational institutions.</w:t>
      </w:r>
    </w:p>
    <w:bookmarkEnd w:id="22"/>
    <w:bookmarkStart w:id="25" w:name="pedagogical-methodologies-observed"/>
    <w:p>
      <w:pPr>
        <w:pStyle w:val="Heading2"/>
      </w:pPr>
      <w:r>
        <w:t xml:space="preserve">3. Pedagogical Methodologies Observed</w:t>
      </w:r>
    </w:p>
    <w:p>
      <w:pPr>
        <w:pStyle w:val="FirstParagraph"/>
      </w:pPr>
      <w:r>
        <w:t xml:space="preserve">The role of a</w:t>
      </w:r>
      <w:r>
        <w:t xml:space="preserve"> </w:t>
      </w:r>
      <w:r>
        <w:rPr>
          <w:iCs/>
          <w:i/>
        </w:rPr>
        <w:t xml:space="preserve">Teacher Primary</w:t>
      </w:r>
      <w:r>
        <w:t xml:space="preserve"> </w:t>
      </w:r>
      <w:r>
        <w:t xml:space="preserve">in this context differs significantly from Western models. There is a profound emphasis on holistic development rather than just academic achievement. In my assigned class, the curriculum included not only mathematics and language arts but also "Tokkatsu" (special activities) which focus on life skills.</w:t>
      </w:r>
    </w:p>
    <w:bookmarkStart w:id="23" w:name="X9a45228ce1cfeb090e1dd95a75c986fe041484a"/>
    <w:p>
      <w:pPr>
        <w:pStyle w:val="Heading3"/>
      </w:pPr>
      <w:r>
        <w:t xml:space="preserve">3.1 The Importance of Routine and Cleanliness</w:t>
      </w:r>
    </w:p>
    <w:p>
      <w:pPr>
        <w:pStyle w:val="FirstParagraph"/>
      </w:pPr>
      <w:r>
        <w:t xml:space="preserve">One of the most striking aspects of being a</w:t>
      </w:r>
      <w:r>
        <w:t xml:space="preserve"> </w:t>
      </w:r>
      <w:r>
        <w:rPr>
          <w:iCs/>
          <w:i/>
        </w:rPr>
        <w:t xml:space="preserve">Teacher Primary</w:t>
      </w:r>
      <w:r>
        <w:t xml:space="preserve"> </w:t>
      </w:r>
      <w:r>
        <w:t xml:space="preserve">in this environment is the integration of maintenance into education. Students are taught to clean their own classrooms. Every afternoon, regardless of weather or fatigue, children sweep floors, wipe desks, and polish windows. As an intern in</w:t>
      </w:r>
      <w:r>
        <w:t xml:space="preserve"> </w:t>
      </w:r>
      <w:r>
        <w:rPr>
          <w:bCs/>
          <w:b/>
        </w:rPr>
        <w:t xml:space="preserve">Japan Tokyo</w:t>
      </w:r>
      <w:r>
        <w:t xml:space="preserve">, I initially viewed this as a logistical burden but soon realized it was a core pedagogical tool. It teaches responsibility, equality (as the teacher cleans alongside students), and respect for shared spaces. This practice instills a sense of ownership in the learning environment that is rarely seen elsewhere.</w:t>
      </w:r>
    </w:p>
    <w:bookmarkEnd w:id="23"/>
    <w:bookmarkStart w:id="24" w:name="lunch-service-and-nutrition-education"/>
    <w:p>
      <w:pPr>
        <w:pStyle w:val="Heading3"/>
      </w:pPr>
      <w:r>
        <w:t xml:space="preserve">2 Lunch Service and Nutrition Education</w:t>
      </w:r>
    </w:p>
    <w:p>
      <w:pPr>
        <w:pStyle w:val="FirstParagraph"/>
      </w:pPr>
      <w:r>
        <w:t xml:space="preserve">Lunchtime is another critical component. In many systems, lunch is merely a break. Here, it is an educational event. As part of my duties as a</w:t>
      </w:r>
      <w:r>
        <w:t xml:space="preserve"> </w:t>
      </w:r>
      <w:r>
        <w:rPr>
          <w:iCs/>
          <w:i/>
        </w:rPr>
        <w:t xml:space="preserve">Teacher Primary</w:t>
      </w:r>
      <w:r>
        <w:t xml:space="preserve">, I assisted in distributing meals prepared by local caterers who adhere to strict nutritional standards. Students serve each other (in rotation), say grace or thanks to those who prepared the food, and clean up their trays completely. This routine reinforces gratitude, nutritional awareness, and social interdependence.</w:t>
      </w:r>
    </w:p>
    <w:bookmarkEnd w:id="24"/>
    <w:bookmarkEnd w:id="25"/>
    <w:bookmarkStart w:id="26" w:name="Xdb57f4d133158835ed7c47c56d6f3530e5cf88d"/>
    <w:p>
      <w:pPr>
        <w:pStyle w:val="Heading2"/>
      </w:pPr>
      <w:r>
        <w:t xml:space="preserve">4. Classroom Management and Student Interaction</w:t>
      </w:r>
    </w:p>
    <w:p>
      <w:pPr>
        <w:pStyle w:val="FirstParagraph"/>
      </w:pPr>
      <w:r>
        <w:t xml:space="preserve">Managing a primary classroom in</w:t>
      </w:r>
      <w:r>
        <w:t xml:space="preserve"> </w:t>
      </w:r>
      <w:r>
        <w:rPr>
          <w:bCs/>
          <w:b/>
        </w:rPr>
        <w:t xml:space="preserve">Japan Tokyo</w:t>
      </w:r>
      <w:r>
        <w:rPr>
          <w:bCs/>
          <w:b/>
        </w:rPr>
        <w:t xml:space="preserve">1</w:t>
      </w:r>
      <w:r>
        <w:t xml:space="preserve"> </w:t>
      </w:r>
      <w:r>
        <w:t xml:space="preserve">requires patience, consistency, and empathy. The students are generally well-behaved but can be emotionally sensitive. A</w:t>
      </w:r>
      <w:r>
        <w:t xml:space="preserve"> </w:t>
      </w:r>
      <w:r>
        <w:rPr>
          <w:iCs/>
          <w:i/>
        </w:rPr>
        <w:t xml:space="preserve">Teacher Primary</w:t>
      </w:r>
      <w:r>
        <w:t xml:space="preserve"> </w:t>
      </w:r>
      <w:r>
        <w:t xml:space="preserve">must strike a delicate balance between authority and approachability.</w:t>
      </w:r>
    </w:p>
    <w:p>
      <w:pPr>
        <w:pStyle w:val="BodyText"/>
      </w:pPr>
      <w:r>
        <w:t xml:space="preserve">I encountered situations where students were hesitant to participate in group discussions due to a fear of making mistakes or disrupting the harmony. This is often referred to as "fear of standing out." To address this, I had to adapt my teaching style. Instead of calling on individuals randomly, which can cause anxiety, I utilized small group activities where peer support was encouraged. By lowering the stakes and fostering collaboration, I observed a gradual increase in participation rates. This experience highlighted that effective teaching is not about forcing compliance but about creating an environment where students feel safe to take intellectual risks.</w:t>
      </w:r>
    </w:p>
    <w:bookmarkEnd w:id="26"/>
    <w:bookmarkStart w:id="27" w:name="X4eeb9b9006e0815354e40ea70c4db6cff709bd3"/>
    <w:p>
      <w:pPr>
        <w:pStyle w:val="Heading2"/>
      </w:pPr>
      <w:r>
        <w:t xml:space="preserve">5. Collaboration with Local Staff and Parents</w:t>
      </w:r>
    </w:p>
    <w:p>
      <w:pPr>
        <w:pStyle w:val="FirstParagraph"/>
      </w:pPr>
      <w:r>
        <w:t xml:space="preserve">No teacher works in isolation, and the role of a</w:t>
      </w:r>
      <w:r>
        <w:t xml:space="preserve"> </w:t>
      </w:r>
      <w:r>
        <w:rPr>
          <w:iCs/>
          <w:i/>
        </w:rPr>
        <w:t xml:space="preserve">Teacher Primary</w:t>
      </w:r>
      <w:r>
        <w:t xml:space="preserve"> </w:t>
      </w:r>
      <w:r>
        <w:t xml:space="preserve">involves extensive collaboration with the homeroom teacher (usually referred to as "So-nin") and support staff. In</w:t>
      </w:r>
      <w:r>
        <w:t xml:space="preserve"> </w:t>
      </w:r>
      <w:r>
        <w:rPr>
          <w:bCs/>
          <w:b/>
        </w:rPr>
        <w:t xml:space="preserve">Japan Tokyo</w:t>
      </w:r>
      <w:r>
        <w:t xml:space="preserve">, the school day often extends beyond official hours for teachers, involving after-school meetings and community events. Participating in these activities allowed me to see the broader scope of a teacher’s responsibility.</w:t>
      </w:r>
    </w:p>
    <w:p>
      <w:pPr>
        <w:pStyle w:val="BodyText"/>
      </w:pPr>
      <w:r>
        <w:t xml:space="preserve">Parent-teacher interaction was also formal yet warm. While direct confrontation or open criticism is avoided, feedback is delivered through careful channels. As an intern, I attended parent observation days where families could watch their children learn. This transparency builds trust between the home and the school. It became evident that for a</w:t>
      </w:r>
      <w:r>
        <w:t xml:space="preserve"> </w:t>
      </w:r>
      <w:r>
        <w:rPr>
          <w:iCs/>
          <w:i/>
        </w:rPr>
        <w:t xml:space="preserve">Teacher Primary</w:t>
      </w:r>
      <w:r>
        <w:t xml:space="preserve">, maintaining strong ties with parents is essential for supporting the child’s emotional well-being.</w:t>
      </w:r>
    </w:p>
    <w:bookmarkEnd w:id="27"/>
    <w:bookmarkStart w:id="28" w:name="personal-professional-growth"/>
    <w:p>
      <w:pPr>
        <w:pStyle w:val="Heading2"/>
      </w:pPr>
      <w:r>
        <w:t xml:space="preserve">6. Personal Professional Growth</w:t>
      </w:r>
    </w:p>
    <w:p>
      <w:pPr>
        <w:pStyle w:val="FirstParagraph"/>
      </w:pPr>
      <w:r>
        <w:t xml:space="preserve">This internship has profoundly shaped my professional identity. The experience of working as a</w:t>
      </w:r>
      <w:r>
        <w:t xml:space="preserve"> </w:t>
      </w:r>
      <w:r>
        <w:rPr>
          <w:iCs/>
          <w:i/>
        </w:rPr>
        <w:t xml:space="preserve">Teacher Primary</w:t>
      </w:r>
      <w:r>
        <w:t xml:space="preserve"> </w:t>
      </w:r>
      <w:r>
        <w:t xml:space="preserve">in such a distinct cultural context has taught me humility and adaptability. I have learned to listen more than I speak, to observe before acting, and to find beauty in routine.</w:t>
      </w:r>
    </w:p>
    <w:p>
      <w:pPr>
        <w:pStyle w:val="BodyText"/>
      </w:pPr>
      <w:r>
        <w:t xml:space="preserve">The high expectations placed on educators in</w:t>
      </w:r>
      <w:r>
        <w:t xml:space="preserve"> </w:t>
      </w:r>
      <w:r>
        <w:rPr>
          <w:bCs/>
          <w:b/>
        </w:rPr>
        <w:t xml:space="preserve">Japan Tokyo</w:t>
      </w:r>
      <w:r>
        <w:t xml:space="preserve"> </w:t>
      </w:r>
      <w:r>
        <w:t xml:space="preserve">pushed me out of my comfort zone. I had to refine my lesson planning skills to be more structured yet flexible enough to accommodate the spontaneous learning moments that arise in primary education. Furthermore, the emphasis on teamwork taught me that education is a collective effort involving teachers, students, parents, and the wider community.</w:t>
      </w:r>
    </w:p>
    <w:bookmarkEnd w:id="28"/>
    <w:bookmarkStart w:id="29" w:name="conclusion"/>
    <w:p>
      <w:pPr>
        <w:pStyle w:val="Heading2"/>
      </w:pPr>
      <w:r>
        <w:t xml:space="preserve">7. Conclusion</w:t>
      </w:r>
    </w:p>
    <w:p>
      <w:pPr>
        <w:pStyle w:val="FirstParagraph"/>
      </w:pPr>
      <w:r>
        <w:t xml:space="preserve">In conclusion, this internship report serves as a testament to the transformative power of cross-cultural educational experiences. Serving as a</w:t>
      </w:r>
      <w:r>
        <w:t xml:space="preserve"> </w:t>
      </w:r>
      <w:r>
        <w:rPr>
          <w:iCs/>
          <w:i/>
        </w:rPr>
        <w:t xml:space="preserve">Teacher Primary</w:t>
      </w:r>
      <w:r>
        <w:t xml:space="preserve"> </w:t>
      </w:r>
      <w:r>
        <w:t xml:space="preserve">in</w:t>
      </w:r>
      <w:r>
        <w:t xml:space="preserve"> </w:t>
      </w:r>
      <w:r>
        <w:rPr>
          <w:bCs/>
          <w:b/>
        </w:rPr>
        <w:t xml:space="preserve">Japan Tokyo</w:t>
      </w:r>
      <w:r>
        <w:rPr>
          <w:bCs/>
          <w:b/>
        </w:rPr>
        <w:t xml:space="preserve">1</w:t>
      </w:r>
      <w:r>
        <w:t xml:space="preserve"> </w:t>
      </w:r>
      <w:r>
        <w:t xml:space="preserve">was not just about imparting knowledge to young minds; it was about learning how to navigate a complex social ecosystem with integrity and care. The skills acquired here—from linguistic sensitivity to holistic classroom management—are invaluable.</w:t>
      </w:r>
    </w:p>
    <w:p>
      <w:pPr>
        <w:pStyle w:val="BodyText"/>
      </w:pPr>
      <w:r>
        <w:t xml:space="preserve">I leave this experience with a deep appreciation for the Japanese educational philosophy, which prioritizes character development alongside academic success. I am confident that the insights gained during this tenure will inform my future teaching practice, allowing me to create more inclusive, empathetic, and effective learning environments anywhere in the world. The legacy of this internship is not just in what I taught students about numbers or letters, but in what they and their culture taught me about humanity.</w:t>
      </w:r>
    </w:p>
    <w:p>
      <w:pPr>
        <w:pStyle w:val="BodyText"/>
      </w:pPr>
      <w:r>
        <w:rPr>
          <w:iCs/>
          <w:i/>
        </w:rPr>
        <w:t xml:space="preserve">This document was generated for academic and professional review purposes regarding the Internship Report for Teacher Primary positions in Japan Tokyo.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Japan Tokyo</dc:title>
  <dc:creator/>
  <dc:language>en</dc:language>
  <cp:keywords/>
  <dcterms:created xsi:type="dcterms:W3CDTF">2026-07-29T08:04:27Z</dcterms:created>
  <dcterms:modified xsi:type="dcterms:W3CDTF">2026-07-29T08:04:27Z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