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New</w:t>
      </w:r>
      <w:r>
        <w:t xml:space="preserve"> </w:t>
      </w:r>
      <w:r>
        <w:t xml:space="preserve">Zealand</w:t>
      </w:r>
      <w:r>
        <w:t xml:space="preserve"> </w:t>
      </w:r>
      <w:r>
        <w:t xml:space="preserve">Wellington</w:t>
      </w:r>
    </w:p>
    <w:bookmarkStart w:id="31" w:name="Xc001d4423bbbfea5718925737062c156ab0ebdf"/>
    <w:p>
      <w:pPr>
        <w:pStyle w:val="Heading1"/>
      </w:pPr>
      <w:r>
        <w:t xml:space="preserve">Internship Report: Professional Practice as a Teacher Primary in New Zealand Wellington</w:t>
      </w:r>
    </w:p>
    <w:p>
      <w:pPr>
        <w:pStyle w:val="FirstParagraph"/>
      </w:pPr>
      <w:r>
        <w:rPr>
          <w:bCs/>
          <w:b/>
        </w:rPr>
        <w:t xml:space="preserve">Date:</w:t>
      </w:r>
      <w:r>
        <w:t xml:space="preserve"> </w:t>
      </w:r>
      <w:r>
        <w:t xml:space="preserve">October 26, 2023</w:t>
      </w:r>
      <w:r>
        <w:br/>
      </w:r>
      <w:r>
        <w:rPr>
          <w:bCs/>
          <w:b/>
        </w:rPr>
        <w:t xml:space="preserve">Student Name:</w:t>
      </w:r>
      <w:r>
        <w:t xml:space="preserve"> </w:t>
      </w:r>
      <w:r>
        <w:t xml:space="preserve">[Your Name]</w:t>
      </w:r>
      <w:r>
        <w:br/>
      </w:r>
    </w:p>
    <w:p>
      <w:pPr>
        <w:pStyle w:val="BodyText"/>
      </w:pPr>
      <w:r>
        <w:t xml:space="preserve">Institution:</w:t>
      </w:r>
    </w:p>
    <w:p>
      <w:pPr>
        <w:pStyle w:val="BodyText"/>
      </w:pPr>
      <w:r>
        <w:t xml:space="preserve">Prior to the commencement of my</w:t>
      </w:r>
      <w:r>
        <w:t xml:space="preserve"> </w:t>
      </w:r>
      <w:hyperlink w:anchor="Xa39a3ee5e6b4b0d3255bfef95601890afd80709">
        <w:r>
          <w:rPr>
            <w:rStyle w:val="Hyperlink"/>
          </w:rPr>
          <w:t xml:space="preserve">Internship Report</w:t>
        </w:r>
      </w:hyperlink>
      <w:r>
        <w:t xml:space="preserve">, I conducted thorough research on the educational landscape of Wellington. As a capital city, Wellington possesses a unique demographic mix and cultural diversity that influences classroom dynamics significantly. My preparation involved studying the New Zealand Curriculum (NZC) in depth, with specific attention paid to its five key competencies: Thinking, Using language, symbols and texts Managing self Relating to others, and Contributing. I also familiarized myself with local policies regarding Te Ao Māori (the Māori world), ensuring that my practice would be culturally responsive from day one.</w:t>
      </w:r>
    </w:p>
    <w:bookmarkStart w:id="20" w:name="Xc45a9012a47b45f10760cae740b5a7f380c4f49"/>
    <w:p>
      <w:pPr>
        <w:pStyle w:val="Heading2"/>
      </w:pPr>
      <w:r>
        <w:t xml:space="preserve">Contextual Overview of New Zealand Wellington Schools</w:t>
      </w:r>
    </w:p>
    <w:p>
      <w:pPr>
        <w:pStyle w:val="FirstParagraph"/>
      </w:pPr>
      <w:r>
        <w:t xml:space="preserve">The setting for this</w:t>
      </w:r>
      <w:r>
        <w:t xml:space="preserve"> </w:t>
      </w:r>
      <w:hyperlink w:anchor="Xa39a3ee5e6b4b0d3255bfef95601890afd80709">
        <w:r>
          <w:rPr>
            <w:rStyle w:val="Hyperlink"/>
          </w:rPr>
          <w:t xml:space="preserve">Internship Report</w:t>
        </w:r>
      </w:hyperlink>
      <w:r>
        <w:t xml:space="preserve"> </w:t>
      </w:r>
      <w:r>
        <w:t xml:space="preserve">was a Year 5/6 composite class in a suburban primary school located within the bounds of New Zealand Wellington. The school prides itself on its commitment to bicultural education, reflecting the Treaty of Waitangi principles embedded in national policy. The classroom comprised thirty students with varying learning needs, including several English Language Learners (ELLs) and students requiring additional support for behavioral regulation.</w:t>
      </w:r>
    </w:p>
    <w:p>
      <w:pPr>
        <w:pStyle w:val="BodyText"/>
      </w:pPr>
      <w:r>
        <w:t xml:space="preserve">Working within this context required me to adapt quickly. In New Zealand Wellington, schools are increasingly focusing on holistic education that values emotional well-being alongside academic achievement. This approach was evident in the school’s use of restorative justice practices rather than traditional punitive discipline methods. As a</w:t>
      </w:r>
      <w:r>
        <w:t xml:space="preserve"> </w:t>
      </w:r>
      <w:hyperlink w:anchor="Xa39a3ee5e6b4b0d3255bfef95601890afd80709">
        <w:r>
          <w:rPr>
            <w:rStyle w:val="Hyperlink"/>
          </w:rPr>
          <w:t xml:space="preserve">Teacher Primary</w:t>
        </w:r>
      </w:hyperlink>
      <w:r>
        <w:t xml:space="preserve">, I learned that building relationships is the foundational pillar of effective teaching in this region.</w:t>
      </w:r>
    </w:p>
    <w:bookmarkEnd w:id="20"/>
    <w:bookmarkStart w:id="23" w:name="Xa090f31d13b3eddcb5df7e8d0a4c273c7094948"/>
    <w:p>
      <w:pPr>
        <w:pStyle w:val="Heading2"/>
      </w:pPr>
      <w:r>
        <w:t xml:space="preserve">Teaching Philosophy and Curriculum Implementation</w:t>
      </w:r>
    </w:p>
    <w:p>
      <w:pPr>
        <w:pStyle w:val="FirstParagraph"/>
      </w:pPr>
      <w:r>
        <w:t xml:space="preserve">My role as a</w:t>
      </w:r>
      <w:r>
        <w:t xml:space="preserve"> </w:t>
      </w:r>
      <w:hyperlink w:anchor="Xa39a3ee5e6b4b0d3255bfef95601890afd80709">
        <w:r>
          <w:rPr>
            <w:rStyle w:val="Hyperlink"/>
          </w:rPr>
          <w:t xml:space="preserve">Teacher Primary</w:t>
        </w:r>
      </w:hyperlink>
      <w:r>
        <w:t xml:space="preserve"> </w:t>
      </w:r>
      <w:r>
        <w:t xml:space="preserve">involved planning and delivering lessons aligned with the New Zealand Curriculum. A significant portion of my time was dedicated to literacy and mathematics, but I also integrated science, social studies, and the arts. One of the most challenging yet rewarding aspects was incorporating Māori language (Te Reo Māori) and tikanga (customs) into daily routines.</w:t>
      </w:r>
    </w:p>
    <w:bookmarkStart w:id="21" w:name="integrating-te-ao-māori"/>
    <w:p>
      <w:pPr>
        <w:pStyle w:val="Heading3"/>
      </w:pPr>
      <w:r>
        <w:t xml:space="preserve">Integrating Te Ao Māori</w:t>
      </w:r>
    </w:p>
    <w:p>
      <w:pPr>
        <w:pStyle w:val="FirstParagraph"/>
      </w:pPr>
      <w:r>
        <w:t xml:space="preserve">In New Zealand Wellington, acknowledging the indigenous culture is not optional; it is essential. I worked closely with my mentor teacher to ensure that our classroom displays included te reo Māori vocabulary and that we discussed local iwi (tribal) histories during social studies lessons. For example, when studying local geography, we explored the history of Te Aroha Pā in Wellington, connecting students to their immediate environment. This cultural integration helped create an inclusive atmosphere where all students felt seen and valued.</w:t>
      </w:r>
    </w:p>
    <w:bookmarkEnd w:id="21"/>
    <w:bookmarkStart w:id="22" w:name="differentiated-instruction"/>
    <w:p>
      <w:pPr>
        <w:pStyle w:val="Heading3"/>
      </w:pPr>
      <w:r>
        <w:t xml:space="preserve">Differentiated Instruction</w:t>
      </w:r>
    </w:p>
    <w:p>
      <w:pPr>
        <w:pStyle w:val="FirstParagraph"/>
      </w:pPr>
      <w:r>
        <w:t xml:space="preserve">Addressing diverse learning needs was a core component of my</w:t>
      </w:r>
      <w:r>
        <w:t xml:space="preserve"> </w:t>
      </w:r>
      <w:hyperlink w:anchor="Xa39a3ee5e6b4b0d3255bfef95601890afd80709">
        <w:r>
          <w:rPr>
            <w:rStyle w:val="Hyperlink"/>
          </w:rPr>
          <w:t xml:space="preserve">Internship Report</w:t>
        </w:r>
      </w:hyperlink>
      <w:r>
        <w:t xml:space="preserve"> </w:t>
      </w:r>
      <w:r>
        <w:t xml:space="preserve">observations and actions. In my Year 5/6 class, ability levels ranged significantly. To manage this, I utilized flexible grouping strategies. During mathematics sessions, I employed "flexi-tables," where students moved to groups based on their current understanding of a concept rather than their year level or permanent seating arrangement. This allowed me to provide targeted scaffolding for struggling learners while offering extension activities for those ready for advanced challenges.</w:t>
      </w:r>
    </w:p>
    <w:bookmarkEnd w:id="22"/>
    <w:bookmarkEnd w:id="23"/>
    <w:bookmarkStart w:id="25" w:name="X24d85452bd41c453cddd6875293f2bb387d0d98"/>
    <w:p>
      <w:pPr>
        <w:pStyle w:val="Heading2"/>
      </w:pPr>
      <w:r>
        <w:t xml:space="preserve">Classroom Management and Student Engagement</w:t>
      </w:r>
    </w:p>
    <w:p>
      <w:pPr>
        <w:pStyle w:val="FirstParagraph"/>
      </w:pPr>
      <w:r>
        <w:t xml:space="preserve">Effective classroom management in New Zealand Wellington relies heavily on mutual respect and clear expectations. My mentor teacher emphasized the importance of "positive behavior support." Instead of focusing solely on correcting misbehavior, we focused on reinforcing positive interactions. I implemented a reward system based on "Kudos," where students earned points for demonstrating the school values such as kindness, effort, and teamwork.</w:t>
      </w:r>
    </w:p>
    <w:bookmarkStart w:id="24" w:name="building-relationships"/>
    <w:p>
      <w:pPr>
        <w:pStyle w:val="Heading3"/>
      </w:pPr>
      <w:r>
        <w:t xml:space="preserve">Building Relationships</w:t>
      </w:r>
    </w:p>
    <w:p>
      <w:pPr>
        <w:pStyle w:val="FirstParagraph"/>
      </w:pPr>
      <w:r>
        <w:t xml:space="preserve">I found that taking time to know each student individually was crucial. In Wellington’s community-oriented schools, teachers are expected to be mentors and advocates. I made it a point to greet students at the door each morning and engage in brief conversations about their weekends or interests. This small gesture significantly improved engagement levels, as students felt personally connected to me as their</w:t>
      </w:r>
      <w:r>
        <w:t xml:space="preserve"> </w:t>
      </w:r>
      <w:hyperlink w:anchor="Xa39a3ee5e6b4b0d3255bfef95601890afd80709">
        <w:r>
          <w:rPr>
            <w:rStyle w:val="Hyperlink"/>
          </w:rPr>
          <w:t xml:space="preserve">Teacher Primary</w:t>
        </w:r>
      </w:hyperlink>
      <w:r>
        <w:t xml:space="preserve">.</w:t>
      </w:r>
    </w:p>
    <w:bookmarkEnd w:id="24"/>
    <w:bookmarkEnd w:id="25"/>
    <w:bookmarkStart w:id="27" w:name="collaboration-with-whānau-and-community"/>
    <w:p>
      <w:pPr>
        <w:pStyle w:val="Heading2"/>
      </w:pPr>
      <w:r>
        <w:t xml:space="preserve">Collaboration with Whānau and Community</w:t>
      </w:r>
    </w:p>
    <w:p>
      <w:pPr>
        <w:pStyle w:val="FirstParagraph"/>
      </w:pPr>
      <w:r>
        <w:t xml:space="preserve">A key aspect of my</w:t>
      </w:r>
      <w:r>
        <w:t xml:space="preserve"> </w:t>
      </w:r>
      <w:hyperlink w:anchor="Xa39a3ee5e6b4b0d3255bfef95601890afd80709">
        <w:r>
          <w:rPr>
            <w:rStyle w:val="Hyperlink"/>
          </w:rPr>
          <w:t xml:space="preserve">Internship Report</w:t>
        </w:r>
      </w:hyperlink>
      <w:r>
        <w:t xml:space="preserve"> </w:t>
      </w:r>
      <w:r>
        <w:t xml:space="preserve">was observing and participating in parent-teacher interactions. In New Zealand Wellington, whānau (family) involvement is highly encouraged. I attended two parent evenings where I provided feedback on student progress. These meetings highlighted the collaborative nature of education in this region. Parents are viewed as partners in their child’s learning journey.</w:t>
      </w:r>
    </w:p>
    <w:bookmarkStart w:id="26" w:name="professional-collaboration"/>
    <w:p>
      <w:pPr>
        <w:pStyle w:val="Heading3"/>
      </w:pPr>
      <w:r>
        <w:t xml:space="preserve">Professional Collaboration</w:t>
      </w:r>
    </w:p>
    <w:p>
      <w:pPr>
        <w:pStyle w:val="FirstParagraph"/>
      </w:pPr>
      <w:r>
        <w:t xml:space="preserve">I also collaborated with other staff members, including special education teachers and teacher aides. This multidisciplinary approach ensured that students with additional needs received consistent support across different settings. Participating in staff meetings gave me insight into the broader administrative responsibilities of a</w:t>
      </w:r>
      <w:r>
        <w:t xml:space="preserve"> </w:t>
      </w:r>
      <w:hyperlink w:anchor="Xa39a3ee5e6b4b0d3255bfef95601890afd80709">
        <w:r>
          <w:rPr>
            <w:rStyle w:val="Hyperlink"/>
          </w:rPr>
          <w:t xml:space="preserve">Teacher Primary</w:t>
        </w:r>
      </w:hyperlink>
      <w:r>
        <w:t xml:space="preserve"> </w:t>
      </w:r>
      <w:r>
        <w:t xml:space="preserve">in New Zealand Wellington, including data analysis for National Standards and contributing to whole-school improvement plans.</w:t>
      </w:r>
    </w:p>
    <w:bookmarkEnd w:id="26"/>
    <w:bookmarkEnd w:id="27"/>
    <w:bookmarkStart w:id="28" w:name="challenges-and-professional-growth"/>
    <w:p>
      <w:pPr>
        <w:pStyle w:val="Heading2"/>
      </w:pPr>
      <w:r>
        <w:t xml:space="preserve">Challenges and Professional Growth</w:t>
      </w:r>
    </w:p>
    <w:p>
      <w:pPr>
        <w:pStyle w:val="FirstParagraph"/>
      </w:pPr>
      <w:r>
        <w:t xml:space="preserve">The transition from theory to practice presented several challenges. Initially, I struggled with time management during lessons, often finding that activities took longer than anticipated. Through reflective practice—a critical component of my</w:t>
      </w:r>
      <w:r>
        <w:t xml:space="preserve"> </w:t>
      </w:r>
      <w:hyperlink w:anchor="Xa39a3ee5e6b4b0d3255bfef95601890afd80709">
        <w:r>
          <w:rPr>
            <w:rStyle w:val="Hyperlink"/>
          </w:rPr>
          <w:t xml:space="preserve">Internship Report</w:t>
        </w:r>
      </w:hyperlink>
      <w:r>
        <w:t xml:space="preserve">—I learned to build in more buffer time and to prioritize learning outcomes over covering every single planned activity. Another challenge was managing noise levels during collaborative tasks. I gradually developed strategies such as using visual timers and quiet signals, which became effective tools for maintaining focus.</w:t>
      </w:r>
    </w:p>
    <w:bookmarkEnd w:id="28"/>
    <w:bookmarkStart w:id="30" w:name="conclusion"/>
    <w:p>
      <w:pPr>
        <w:pStyle w:val="Heading2"/>
      </w:pPr>
      <w:r>
        <w:t xml:space="preserve">Conclusion</w:t>
      </w:r>
    </w:p>
    <w:p>
      <w:pPr>
        <w:pStyle w:val="FirstParagraph"/>
      </w:pPr>
      <w:r>
        <w:t xml:space="preserve">In conclusion, my internship experience as a</w:t>
      </w:r>
      <w:r>
        <w:t xml:space="preserve"> </w:t>
      </w:r>
      <w:hyperlink w:anchor="Xa39a3ee5e6b4b0d3255bfef95601890afd80709">
        <w:r>
          <w:rPr>
            <w:rStyle w:val="Hyperlink"/>
          </w:rPr>
          <w:t xml:space="preserve">Teacher Primary</w:t>
        </w:r>
      </w:hyperlink>
      <w:r>
        <w:t xml:space="preserve"> </w:t>
      </w:r>
      <w:r>
        <w:t xml:space="preserve">in New Zealand Wellington has been transformative. It has provided me with practical skills, deepened my understanding of cultural responsiveness, and reinforced the importance of relationship-building in education. The vibrant educational community in New Zealand Wellington offered rich opportunities for professional growth. I leave this internship with a strong foundation in pedagogical strategies, a commitment to bicultural practice, and the confidence to continue developing as an educator.</w:t>
      </w:r>
    </w:p>
    <w:bookmarkStart w:id="29" w:name="recommendations-for-future-interns"/>
    <w:p>
      <w:pPr>
        <w:pStyle w:val="Heading3"/>
      </w:pPr>
      <w:r>
        <w:t xml:space="preserve">Recommendations for Future Interns</w:t>
      </w:r>
    </w:p>
    <w:p>
      <w:pPr>
        <w:numPr>
          <w:ilvl w:val="0"/>
          <w:numId w:val="1001"/>
        </w:numPr>
        <w:pStyle w:val="Compact"/>
      </w:pPr>
      <w:r>
        <w:t xml:space="preserve">Engage deeply with Te Reo Māori and tikanga from the outset.</w:t>
      </w:r>
    </w:p>
    <w:p>
      <w:pPr>
        <w:numPr>
          <w:ilvl w:val="0"/>
          <w:numId w:val="1001"/>
        </w:numPr>
        <w:pStyle w:val="Compact"/>
      </w:pPr>
      <w:r>
        <w:t xml:space="preserve">Build strong relationships with students, whānau, and colleagues.</w:t>
      </w:r>
    </w:p>
    <w:p>
      <w:pPr>
        <w:numPr>
          <w:ilvl w:val="0"/>
          <w:numId w:val="1001"/>
        </w:numPr>
        <w:pStyle w:val="Compact"/>
      </w:pPr>
      <w:r>
        <w:t xml:space="preserve">Embrace reflective practice to continuously improve teaching methods.</w:t>
      </w:r>
    </w:p>
    <w:p>
      <w:pPr>
        <w:pStyle w:val="FirstParagraph"/>
      </w:pPr>
      <w:r>
        <w:rPr>
          <w:bCs/>
          <w:b/>
        </w:rPr>
        <w:t xml:space="preserve">Signed:</w:t>
      </w:r>
      <w:r>
        <w:t xml:space="preserve">_________________________</w:t>
      </w:r>
      <w:r>
        <w:br/>
      </w:r>
      <w:r>
        <w:rPr>
          <w:bCs/>
          <w:b/>
        </w:rPr>
        <w:t xml:space="preserve">Date:</w:t>
      </w:r>
      <w:r>
        <w:t xml:space="preserve"> </w:t>
      </w:r>
      <w:r>
        <w:t xml:space="preserve">October 26, 2023</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 New Zealand Wellington</dc:title>
  <dc:creator/>
  <dc:language>en</dc:language>
  <cp:keywords/>
  <dcterms:created xsi:type="dcterms:W3CDTF">2026-07-29T20:52:44Z</dcterms:created>
  <dcterms:modified xsi:type="dcterms:W3CDTF">2026-07-29T20:52:44Z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