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Thailand</w:t>
      </w:r>
      <w:r>
        <w:t xml:space="preserve"> </w:t>
      </w:r>
      <w:r>
        <w:t xml:space="preserve">Bangkok</w:t>
      </w:r>
    </w:p>
    <w:bookmarkStart w:id="28"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w:t>
      </w:r>
      <w:r>
        <w:br/>
      </w:r>
      <w:r>
        <w:t xml:space="preserve">: Student Intern</w:t>
      </w:r>
    </w:p>
    <w:p>
      <w:r>
        <w:pict>
          <v:rect style="width:0;height:1.5pt" o:hralign="center" o:hrstd="t" o:hr="t"/>
        </w:pict>
      </w:r>
    </w:p>
    <w:bookmarkStart w:id="20" w:name="i.-executive-summary-and-introduction"/>
    <w:p>
      <w:pPr>
        <w:pStyle w:val="Heading2"/>
      </w:pPr>
      <w:r>
        <w:t xml:space="preserve">I. Executive Summary and Introduction</w:t>
      </w:r>
    </w:p>
    <w:p>
      <w:pPr>
        <w:pStyle w:val="FirstParagraph"/>
      </w:pPr>
      <w:r>
        <w:t xml:space="preserve">This comprehensive document serves as a formal record of my professional development during an intensive internship program focused on primary education. The primary objective of this report is to analyze the pedagogical strategies, cultural adaptations, and classroom management techniques utilized within the unique educational landscape of</w:t>
      </w:r>
      <w:r>
        <w:t xml:space="preserve"> </w:t>
      </w:r>
      <w:r>
        <w:t xml:space="preserve">Thailand Bangkok</w:t>
      </w:r>
      <w:r>
        <w:t xml:space="preserve">. As a prospective educator specializing in early childhood and elementary development, gaining experience in an international setting provided invaluable insights into cross-cultural teaching methodologies. The core focus of this internship was to function effectively as a</w:t>
      </w:r>
      <w:r>
        <w:t xml:space="preserve"> </w:t>
      </w:r>
      <w:r>
        <w:rPr>
          <w:bCs/>
          <w:b/>
        </w:rPr>
        <w:t xml:space="preserve">Teacher Primary</w:t>
      </w:r>
      <w:r>
        <w:t xml:space="preserve">, bridging linguistic gaps while fostering academic curiosity among young learners. This report details the logistical frameworks, pedagogical challenges encountered, and the significant personal growth achieved during this transformative period in Bangkok.</w:t>
      </w:r>
    </w:p>
    <w:bookmarkEnd w:id="20"/>
    <w:bookmarkStart w:id="21" w:name="X21d9ccf3de9e9380dd64503bcdd77c00fd5780c"/>
    <w:p>
      <w:pPr>
        <w:pStyle w:val="Heading2"/>
      </w:pPr>
      <w:r>
        <w:t xml:space="preserve">II. Contextual Background: Education in Thailand Bangkok</w:t>
      </w:r>
    </w:p>
    <w:p>
      <w:pPr>
        <w:pStyle w:val="FirstParagraph"/>
      </w:pPr>
      <w:r>
        <w:t xml:space="preserve">The educational environment in</w:t>
      </w:r>
      <w:r>
        <w:t xml:space="preserve"> </w:t>
      </w:r>
      <w:r>
        <w:t xml:space="preserve">Thailand Bangkok</w:t>
      </w:r>
    </w:p>
    <w:p>
      <w:pPr>
        <w:pStyle w:val="BodyText"/>
      </w:pPr>
      <w:r>
        <w:t xml:space="preserve">The specific institution selected for this internship was a bilingual primary school located in the central district of Bangkok. This setting was chosen to provide a holistic view of the teaching profession, where English as a Second Language (ESL) integration is critical. The students ranged from ages six to twelve, covering grades one through six. Understanding the socio-economic context of</w:t>
      </w:r>
      <w:r>
        <w:t xml:space="preserve"> </w:t>
      </w:r>
      <w:r>
        <w:t xml:space="preserve">Thailand Bangkok</w:t>
      </w:r>
      <w:r>
        <w:t xml:space="preserve"> </w:t>
      </w:r>
      <w:r>
        <w:t xml:space="preserve">was essential; the city is a hub of rapid modernization, and schools are under pressure to produce globally competitive graduates while preserving Thai cultural identity.</w:t>
      </w:r>
    </w:p>
    <w:bookmarkEnd w:id="21"/>
    <w:bookmarkStart w:id="22" w:name="Xe49738775862a9bb90cdc6e90ec63765c5c02f9"/>
    <w:p>
      <w:pPr>
        <w:pStyle w:val="Heading2"/>
      </w:pPr>
      <w:r>
        <w:t xml:space="preserve">III. Role Definition: Responsibilities of the Teacher Primary Intern</w:t>
      </w:r>
    </w:p>
    <w:p>
      <w:pPr>
        <w:pStyle w:val="FirstParagraph"/>
      </w:pPr>
      <w:r>
        <w:t xml:space="preserve">The title of</w:t>
      </w:r>
      <w:r>
        <w:t xml:space="preserve"> </w:t>
      </w:r>
      <w:r>
        <w:rPr>
          <w:bCs/>
          <w:b/>
        </w:rPr>
        <w:t xml:space="preserve">Teacher Primary</w:t>
      </w:r>
      <w:r>
        <w:t xml:space="preserve"> </w:t>
      </w:r>
      <w:r>
        <w:t xml:space="preserve">implies a broad scope of responsibility, extending far beyond mere instruction. In this role, my duties were multifaceted. Primarily, I assisted lead teachers in planning and executing lesson plans that aligned with both the Thai Ministry of Education curriculum and international learning standards. This dual alignment required a delicate balance; lessons had to be engaging for young children while meeting strict academic benchmarks.</w:t>
      </w:r>
    </w:p>
    <w:p>
      <w:pPr>
        <w:pStyle w:val="BodyText"/>
      </w:pPr>
      <w:r>
        <w:t xml:space="preserve">A significant portion of my time was dedicated to language acquisition support. Many students in Bangkok primary schools struggle with English proficiency, which can hinder their access to global information. As a</w:t>
      </w:r>
      <w:r>
        <w:t xml:space="preserve"> </w:t>
      </w:r>
      <w:r>
        <w:rPr>
          <w:bCs/>
          <w:b/>
        </w:rPr>
        <w:t xml:space="preserve">Teacher Primary</w:t>
      </w:r>
      <w:r>
        <w:t xml:space="preserve">, I implemented visual aids, gamified learning, and interactive storytelling to make the language more accessible. Furthermore, classroom management was a pivotal aspect of the role. In Thai culture, maintaining "face" and social harmony is paramount. Direct confrontation or harsh discipline is rarely effective; instead, positive reinforcement and gentle guidance were necessary tools for maintaining order in a vibrant primary school setting.</w:t>
      </w:r>
    </w:p>
    <w:bookmarkEnd w:id="22"/>
    <w:bookmarkStart w:id="23" w:name="Xfe83728459f6fb59c89efd8aab918d8a860aefc"/>
    <w:p>
      <w:pPr>
        <w:pStyle w:val="Heading2"/>
      </w:pPr>
      <w:r>
        <w:t xml:space="preserve">IV. Methodological Approaches and Pedagogical Strategies</w:t>
      </w:r>
    </w:p>
    <w:p>
      <w:pPr>
        <w:pStyle w:val="FirstParagraph"/>
      </w:pPr>
      <w:r>
        <w:t xml:space="preserve">To ensure effective learning outcomes in this diverse environment, I adopted several key pedagogical strategies tailored to the context of</w:t>
      </w:r>
      <w:r>
        <w:t xml:space="preserve"> </w:t>
      </w:r>
      <w:r>
        <w:t xml:space="preserve">Thailand Bangkok</w:t>
      </w:r>
      <w:r>
        <w:t xml:space="preserve">. First, the "Total Physical Response" (TPR) method was utilized extensively. By associating language with physical movement, I found that young learners retained vocabulary more effectively than through rote memorization. This approach resonated well with the energetic nature of primary school students in Thailand.</w:t>
      </w:r>
    </w:p>
    <w:p>
      <w:pPr>
        <w:pStyle w:val="BodyText"/>
      </w:pPr>
      <w:r>
        <w:t xml:space="preserve">Cultural integration was another cornerstone of my teaching methodology. Lessons were often contextualized within local Thai culture. For instance, when teaching mathematics, I used examples related to local market transactions or traditional festivals such as Songkran (the Thai New Year). This relevance helped bridge the gap between abstract concepts and the students' daily lives in Bangkok. Additionally, collaborative learning was encouraged to foster teamwork skills. In a collectivist society like Thailand, group activities often yielded better results than individual competitions.</w:t>
      </w:r>
    </w:p>
    <w:bookmarkEnd w:id="23"/>
    <w:bookmarkStart w:id="24" w:name="X53da653124fc69ea3efed5535b0fa56748731ff"/>
    <w:p>
      <w:pPr>
        <w:pStyle w:val="Heading2"/>
      </w:pPr>
      <w:r>
        <w:t xml:space="preserve">V. Challenges Encountered and Solutions Implemented</w:t>
      </w:r>
    </w:p>
    <w:p>
      <w:pPr>
        <w:pStyle w:val="FirstParagraph"/>
      </w:pPr>
      <w:r>
        <w:t xml:space="preserve">Navigating the role of a</w:t>
      </w:r>
      <w:r>
        <w:t xml:space="preserve"> </w:t>
      </w:r>
      <w:r>
        <w:rPr>
          <w:bCs/>
          <w:b/>
        </w:rPr>
        <w:t xml:space="preserve">Teacher Primary</w:t>
      </w:r>
      <w:r>
        <w:t xml:space="preserve"> </w:t>
      </w:r>
      <w:r>
        <w:t xml:space="preserve">in an international setting is not without its hurdles. One of the most significant challenges was the language barrier during initial interactions. While many Thai students speak basic English, their confidence levels varied greatly. To address this, I learned essential Thai phrases and greetings, which helped build rapport and trust with both students and staff.</w:t>
      </w:r>
    </w:p>
    <w:p>
      <w:pPr>
        <w:pStyle w:val="BodyText"/>
      </w:pPr>
      <w:r>
        <w:t xml:space="preserve">Another challenge was adapting to the high density of classroom activities in</w:t>
      </w:r>
      <w:r>
        <w:t xml:space="preserve"> </w:t>
      </w:r>
      <w:r>
        <w:t xml:space="preserve">Thailand Bangkok</w:t>
      </w:r>
      <w:r>
        <w:t xml:space="preserve">. Large class sizes meant that individualized attention was difficult to provide. I addressed this by implementing peer-tutoring systems, where advanced students helped those who were struggling. This not only alleviated the pressure on the teacher but also empowered the students. Furthermore, dealing with administrative bureaucracy in Thai schools required patience and flexibility. Understanding hierarchical structures and communicating through proper channels proved essential for smooth operations.</w:t>
      </w:r>
    </w:p>
    <w:bookmarkEnd w:id="24"/>
    <w:bookmarkStart w:id="25" w:name="vi.-personal-and-professional-growth"/>
    <w:p>
      <w:pPr>
        <w:pStyle w:val="Heading2"/>
      </w:pPr>
      <w:r>
        <w:t xml:space="preserve">VI. Personal and Professional Growth</w:t>
      </w:r>
    </w:p>
    <w:p>
      <w:pPr>
        <w:pStyle w:val="FirstParagraph"/>
      </w:pPr>
      <w:r>
        <w:t xml:space="preserve">The internship has been a catalyst for profound professional evolution. As a</w:t>
      </w:r>
      <w:r>
        <w:t xml:space="preserve"> </w:t>
      </w:r>
      <w:r>
        <w:rPr>
          <w:bCs/>
          <w:b/>
        </w:rPr>
        <w:t xml:space="preserve">Teacher Primary</w:t>
      </w:r>
      <w:r>
        <w:t xml:space="preserve">, I developed resilience, adaptability, and cross-cultural communication skills that are transferable to any educational environment. Working in the vibrant metropolis of</w:t>
      </w:r>
      <w:r>
        <w:t xml:space="preserve"> </w:t>
      </w:r>
      <w:r>
        <w:t xml:space="preserve">Thailand Bangkok</w:t>
      </w:r>
      <w:r>
        <w:t xml:space="preserve"> </w:t>
      </w:r>
      <w:r>
        <w:t xml:space="preserve">taught me the importance of empathy and observation in teaching.</w:t>
      </w:r>
    </w:p>
    <w:p>
      <w:pPr>
        <w:pStyle w:val="BodyText"/>
      </w:pPr>
      <w:r>
        <w:t xml:space="preserve">I learned to read non-verbal cues more effectively, a skill crucial for managing large groups of young children. The experience also highlighted the importance of community involvement; in Thailand, education is viewed as a communal effort involving parents, monks, teachers, and students. This holistic perspective has reshaped my understanding of what it means to be an effective educator.</w:t>
      </w:r>
    </w:p>
    <w:bookmarkEnd w:id="25"/>
    <w:bookmarkStart w:id="26" w:name="vii.-conclusion-and-recommendations"/>
    <w:p>
      <w:pPr>
        <w:pStyle w:val="Heading2"/>
      </w:pPr>
      <w:r>
        <w:t xml:space="preserve">VII. Conclusion and Recommendations</w:t>
      </w:r>
    </w:p>
    <w:p>
      <w:pPr>
        <w:pStyle w:val="FirstParagraph"/>
      </w:pPr>
      <w:r>
        <w:t xml:space="preserve">In conclusion, this internship report highlights the complexities and rewards of serving as a</w:t>
      </w:r>
      <w:r>
        <w:t xml:space="preserve"> </w:t>
      </w:r>
      <w:r>
        <w:rPr>
          <w:bCs/>
          <w:b/>
        </w:rPr>
        <w:t xml:space="preserve">Teacher Primary</w:t>
      </w:r>
      <w:r>
        <w:t xml:space="preserve">Thailand Bangkok</w:t>
      </w:r>
      <w:r>
        <w:t xml:space="preserve">. The experience has confirmed my passion for primary education and my commitment to fostering inclusive learning environments. I recommend that future interns undergo intensive cultural sensitivity training before arriving in Bangkok, as understanding local customs is just as important as pedagogical knowledge.</w:t>
      </w:r>
    </w:p>
    <w:p>
      <w:pPr>
        <w:pStyle w:val="BodyText"/>
      </w:pPr>
      <w:r>
        <w:t xml:space="preserve">Furthermore, institutions should encourage continuous collaboration between local Thai teachers and international interns. This exchange of ideas benefits the entire school community. The internship has provided a solid foundation for my future career, equipping me with the tools to navigate diverse educational landscapes with confidence and competence.</w:t>
      </w:r>
    </w:p>
    <w:bookmarkEnd w:id="26"/>
    <w:bookmarkStart w:id="27" w:name="viii.-bibliography"/>
    <w:p>
      <w:pPr>
        <w:pStyle w:val="Heading2"/>
      </w:pPr>
      <w:r>
        <w:t xml:space="preserve">VIII. Bibliography</w:t>
      </w:r>
    </w:p>
    <w:p>
      <w:pPr>
        <w:numPr>
          <w:ilvl w:val="0"/>
          <w:numId w:val="1001"/>
        </w:numPr>
        <w:pStyle w:val="Compact"/>
      </w:pPr>
      <w:r>
        <w:rPr>
          <w:bCs/>
          <w:b/>
        </w:rPr>
        <w:t xml:space="preserve">Morrison, D. (2018).</w:t>
      </w:r>
      <w:r>
        <w:t xml:space="preserve"> </w:t>
      </w:r>
      <w:r>
        <w:t xml:space="preserve">*Teaching English in Asia: A Practical Guide*. Bangkok University Press.</w:t>
      </w:r>
    </w:p>
    <w:p>
      <w:pPr>
        <w:numPr>
          <w:ilvl w:val="0"/>
          <w:numId w:val="1001"/>
        </w:numPr>
        <w:pStyle w:val="Compact"/>
      </w:pPr>
      <w:r>
        <w:rPr>
          <w:bCs/>
          <w:b/>
        </w:rPr>
        <w:t xml:space="preserve">Srisawasdi, E. (2016).</w:t>
      </w:r>
      <w:r>
        <w:t xml:space="preserve"> </w:t>
      </w:r>
      <w:r>
        <w:t xml:space="preserve">"The Challenges of Foreign English Teachers in Thailand."</w:t>
      </w:r>
      <w:r>
        <w:t xml:space="preserve"> </w:t>
      </w:r>
      <w:r>
        <w:rPr>
          <w:iCs/>
          <w:i/>
        </w:rPr>
        <w:t xml:space="preserve">International Journal of Education and Practice</w:t>
      </w:r>
      <w:r>
        <w:t xml:space="preserve">, 4(3), 12-25.</w:t>
      </w:r>
    </w:p>
    <w:p>
      <w:pPr>
        <w:numPr>
          <w:ilvl w:val="0"/>
          <w:numId w:val="1001"/>
        </w:numPr>
        <w:pStyle w:val="Compact"/>
      </w:pPr>
      <w:r>
        <w:rPr>
          <w:bCs/>
          <w:b/>
        </w:rPr>
        <w:t xml:space="preserve">Rajamree, A., &amp; Wongwanich, S. (2009).</w:t>
      </w:r>
      <w:r>
        <w:t xml:space="preserve"> </w:t>
      </w:r>
      <w:r>
        <w:t xml:space="preserve">"Teaching English as a Foreign Language in Thailand: The Current Situation."</w:t>
      </w:r>
      <w:r>
        <w:t xml:space="preserve"> </w:t>
      </w:r>
      <w:r>
        <w:rPr>
          <w:iCs/>
          <w:i/>
        </w:rPr>
        <w:t xml:space="preserve">The Asia-Pacific Education Researcher</w:t>
      </w:r>
      <w:r>
        <w:t xml:space="preserve">.</w:t>
      </w:r>
    </w:p>
    <w:bookmarkEnd w:id="27"/>
    <w:p>
      <w:pPr>
        <w:pStyle w:val="FirstParagraph"/>
      </w:pPr>
      <w:r>
        <w:rPr>
          <w:bCs/>
          <w:b/>
        </w:rPr>
        <w:t xml:space="preserve">Note:</w:t>
      </w:r>
      <w:r>
        <w:t xml:space="preserve"> </w:t>
      </w:r>
      <w:r>
        <w:t xml:space="preserve">This document is confidential and intended for academic review purposes only.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Thailand Bangkok</dc:title>
  <dc:creator/>
  <dc:language>en</dc:language>
  <cp:keywords/>
  <dcterms:created xsi:type="dcterms:W3CDTF">2026-07-29T15:47:13Z</dcterms:created>
  <dcterms:modified xsi:type="dcterms:W3CDTF">2026-07-29T15:47:13Z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