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Kingdom</w:t>
      </w:r>
      <w:r>
        <w:t xml:space="preserve"> </w:t>
      </w:r>
      <w:r>
        <w:t xml:space="preserve">London</w:t>
      </w:r>
    </w:p>
    <w:bookmarkStart w:id="26" w:name="X176898575a04026be47eacc0d1f05e3e18dba1a"/>
    <w:p>
      <w:pPr>
        <w:pStyle w:val="Heading1"/>
      </w:pPr>
      <w:r>
        <w:t xml:space="preserve">Internship Report: Teacher Primary in United Kingdom London</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p>
    <w:p>
      <w:pPr>
        <w:pStyle w:val="BodyText"/>
      </w:pPr>
      <w:r>
        <w:t xml:space="preserve">Institution:** [University/College Name]</w:t>
      </w:r>
      <w:r>
        <w:br/>
      </w:r>
    </w:p>
    <w:p>
      <w:pPr>
        <w:pStyle w:val="BodyText"/>
      </w:pPr>
      <w:r>
        <w:t xml:space="preserve">School Placement:** St. Jude’s Primary School, United Kingdom London</w:t>
      </w:r>
      <w:r>
        <w:br/>
      </w:r>
      <w:r>
        <w:rPr>
          <w:bCs/>
          <w:b/>
        </w:rPr>
        <w:t xml:space="preserve">Role:</w:t>
      </w:r>
      <w:r>
        <w:t xml:space="preserve"> </w:t>
      </w:r>
      <w:r>
        <w:t xml:space="preserve">Teacher Primary Intern</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Teacher Primary within the vibrant educational landscape of United Kingdom London. The placement was conducted at St. Jude’s Primary School, an institution renowned for its inclusive ethos and high academic standards in one of London’s most diverse boroughs. The primary objective of this internship was to bridge the gap between theoretical pedagogical knowledge acquired during university studies and the practical realities of classroom management, curriculum delivery, and student welfare in a UK state-funded school environment.</w:t>
      </w:r>
    </w:p>
    <w:p>
      <w:pPr>
        <w:pStyle w:val="BodyText"/>
      </w:pPr>
      <w:r>
        <w:t xml:space="preserve">During this period, I was mentored by experienced Key Stage 2 teachers and observed various teaching styles that align with the National Curriculum for England. This document outlines my key responsibilities, professional development insights, challenges faced regarding diversity and inclusion in London schools, and the specific strategies employed to support primary-aged learners. The experience has been instrumental in shaping my professional identity as an emerging educator committed to fostering equitable learning opportunities.</w:t>
      </w:r>
    </w:p>
    <w:bookmarkEnd w:id="20"/>
    <w:bookmarkStart w:id="21" w:name="X19e3b74871afc0c2711226094fc17c028fc06da"/>
    <w:p>
      <w:pPr>
        <w:pStyle w:val="Heading2"/>
      </w:pPr>
      <w:r>
        <w:t xml:space="preserve">2. Contextual Background: Education in United Kingdom London</w:t>
      </w:r>
    </w:p>
    <w:p>
      <w:pPr>
        <w:pStyle w:val="FirstParagraph"/>
      </w:pPr>
      <w:r>
        <w:t xml:space="preserve">To fully appreciate the scope of this internship, it is crucial to understand the unique context of education in United Kingdom London. The city presents a complex tapestry of cultural, linguistic, and socioeconomic diversity that directly impacts classroom dynamics. Schools in London are often characterized by high levels of English as an Additional Language (EAL) provision. As a Teacher Primary intern, I quickly learned that differentiation is not merely an optional strategy but a fundamental necessity to ensure accessibility for all students.</w:t>
      </w:r>
    </w:p>
    <w:p>
      <w:pPr>
        <w:pStyle w:val="BodyText"/>
      </w:pPr>
      <w:r>
        <w:t xml:space="preserve">The regulatory framework governing our practice is the Teachers’ Standards, issued by the Department for Education. These standards emphasize high standards of professional conduct and effective teaching that leads to pupil progress. Furthermore, London schools operate under strict safeguarding protocols mandated by "Keeping Children Safe in Education" (KCSIE). My internship was heavily influenced by these legal and ethical frameworks, which require vigilant attention to student welfare above all else.</w:t>
      </w:r>
    </w:p>
    <w:bookmarkEnd w:id="21"/>
    <w:bookmarkStart w:id="22" w:name="key-responsibilities-and-activities"/>
    <w:p>
      <w:pPr>
        <w:pStyle w:val="Heading2"/>
      </w:pPr>
      <w:r>
        <w:t xml:space="preserve">3. Key Responsibilities and Activities</w:t>
      </w:r>
    </w:p>
    <w:p>
      <w:pPr>
        <w:pStyle w:val="FirstParagraph"/>
      </w:pPr>
      <w:r>
        <w:t xml:space="preserve">As a Teacher Primary intern, my role evolved significantly from observation to active participation. The following core activities defined my daily routine:</w:t>
      </w:r>
    </w:p>
    <w:p>
      <w:pPr>
        <w:numPr>
          <w:ilvl w:val="0"/>
          <w:numId w:val="1001"/>
        </w:numPr>
        <w:pStyle w:val="Compact"/>
      </w:pPr>
      <w:r>
        <w:rPr>
          <w:bCs/>
          <w:b/>
        </w:rPr>
        <w:t xml:space="preserve">C lesson Planning and Delivery:</w:t>
      </w:r>
    </w:p>
    <w:p>
      <w:pPr>
        <w:numPr>
          <w:ilvl w:val="0"/>
          <w:numId w:val="1001"/>
        </w:numPr>
        <w:pStyle w:val="Compact"/>
      </w:pPr>
      <w:r>
        <w:rPr>
          <w:bCs/>
          <w:b/>
        </w:rPr>
        <w:t xml:space="preserve">Classroom Management:</w:t>
      </w:r>
    </w:p>
    <w:p>
      <w:pPr>
        <w:numPr>
          <w:ilvl w:val="0"/>
          <w:numId w:val="1001"/>
        </w:numPr>
        <w:pStyle w:val="Compact"/>
      </w:pPr>
      <w:r>
        <w:rPr>
          <w:bCs/>
          <w:b/>
        </w:rPr>
        <w:t xml:space="preserve">Assessment for Learning (AfL):</w:t>
      </w:r>
    </w:p>
    <w:p>
      <w:pPr>
        <w:numPr>
          <w:ilvl w:val="0"/>
          <w:numId w:val="1001"/>
        </w:numPr>
        <w:pStyle w:val="Compact"/>
      </w:pPr>
      <w:r>
        <w:rPr>
          <w:bCs/>
          <w:b/>
        </w:rPr>
        <w:t xml:space="preserve">Safeguarding and Pastoral Care:</w:t>
      </w:r>
    </w:p>
    <w:p>
      <w:pPr>
        <w:numPr>
          <w:ilvl w:val="0"/>
          <w:numId w:val="1001"/>
        </w:numPr>
        <w:pStyle w:val="Compact"/>
      </w:pPr>
      <w:r>
        <w:rPr>
          <w:bCs/>
          <w:b/>
        </w:rPr>
        <w:t xml:space="preserve">Parental Engagement:</w:t>
      </w:r>
    </w:p>
    <w:bookmarkEnd w:id="22"/>
    <w:bookmarkStart w:id="23" w:name="Xfc70959323c407e6d6edd4ce7c5ed26206e07a5"/>
    <w:p>
      <w:pPr>
        <w:pStyle w:val="Heading2"/>
      </w:pPr>
      <w:r>
        <w:t xml:space="preserve">4. Professional Development and Pedagogical Insights</w:t>
      </w:r>
    </w:p>
    <w:p>
      <w:pPr>
        <w:pStyle w:val="FirstParagraph"/>
      </w:pPr>
      <w:r>
        <w:t xml:space="preserve">The transition into the role of Teacher Primary highlighted several critical pedagogical insights. Firstly, the importance of 'inclusion' became apparent. In United Kingdom London schools, inclusion goes beyond physical presence; it requires active curriculum adaptation to ensure students with Special Educational Needs and Disabilities (SEND) can access learning materials alongside their peers.</w:t>
      </w:r>
    </w:p>
    <w:p>
      <w:pPr>
        <w:pStyle w:val="BodyText"/>
      </w:pPr>
      <w:r>
        <w:t xml:space="preserve">I also gained profound insight into the concept of 'British Values,' a statutory requirement in UK schools that includes democracy, the rule of law, individual liberty, mutual respect, and tolerance of those with different faiths and beliefs. Integrating these values into primary lessons required sensitivity and age-appropriate discussion facilitation.</w:t>
      </w:r>
    </w:p>
    <w:p>
      <w:pPr>
        <w:pStyle w:val="BodyText"/>
      </w:pPr>
      <w:r>
        <w:t xml:space="preserve">Furthermore, I learned the significance of data-driven instruction. London schools often utilize sophisticated tracking systems to monitor pupil progress against national benchmarks. As an intern, I had to learn how to interpret this data quickly to identify pupils who were falling behind or those ready for extension tasks. This analytical approach is vital in the competitive and high-expectation environment of United Kingdom education.</w:t>
      </w:r>
    </w:p>
    <w:bookmarkEnd w:id="23"/>
    <w:bookmarkStart w:id="24" w:name="challenges-encountered"/>
    <w:p>
      <w:pPr>
        <w:pStyle w:val="Heading2"/>
      </w:pPr>
      <w:r>
        <w:t xml:space="preserve">5. Challenges Encountered</w:t>
      </w:r>
    </w:p>
    <w:p>
      <w:pPr>
        <w:pStyle w:val="FirstParagraph"/>
      </w:pPr>
      <w:r>
        <w:t xml:space="preserve">The internship was not without its challenges. One significant hurdle was managing the diverse linguistic needs of students in a single classroom. Many pupils had limited proficiency in English, which complicated the delivery of complex literacy tasks. Initially, this led to frustration as I struggled to ensure all students were comprehending instructions.</w:t>
      </w:r>
    </w:p>
    <w:p>
      <w:pPr>
        <w:pStyle w:val="BodyText"/>
      </w:pPr>
      <w:r>
        <w:t xml:space="preserve">However, through mentorship and collaboration with Teaching Assistants (TAs), I developed scaffolding techniques such as visual aids, sentence starters, and peer-buddy systems. Another challenge was the sheer volume of paperwork and administrative duties inherent in UK schools. Balancing lesson planning with marking records, safeguarding logs, and attendance tracking required excellent time management skills.</w:t>
      </w:r>
    </w:p>
    <w:bookmarkEnd w:id="24"/>
    <w:bookmarkStart w:id="25" w:name="conclusion"/>
    <w:p>
      <w:pPr>
        <w:pStyle w:val="Heading2"/>
      </w:pPr>
      <w:r>
        <w:t xml:space="preserve">6. Conclusion</w:t>
      </w:r>
    </w:p>
    <w:p>
      <w:pPr>
        <w:pStyle w:val="FirstParagraph"/>
      </w:pPr>
      <w:r>
        <w:t xml:space="preserve">In conclusion, this internship as a Teacher Primary in United Kingdom London has been an invaluable component of my professional training. It has provided me with a robust understanding of the practical demands of teaching within one of the world's most dynamic educational cities. I have learned to navigate the complexities of cultural diversity, adhere to strict safeguarding and curriculum standards, and employ differentiated instructional strategies to support every child.</w:t>
      </w:r>
    </w:p>
    <w:p>
      <w:pPr>
        <w:pStyle w:val="BodyText"/>
      </w:pPr>
      <w:r>
        <w:t xml:space="preserve">The experience has confirmed my passion for primary education and equipped me with the resilience and adaptability required for a career in teaching. The insights gained regarding inclusive practice in United Kingdom London will serve as a foundational pillar for my future teaching practice. I am confident that the skills acquired during this placement have prepared me to contribute effectively to any primary school community, ensuring high-quality education and holistic student development.</w:t>
      </w:r>
    </w:p>
    <w:p>
      <w:pPr>
        <w:pStyle w:val="BodyText"/>
      </w:pPr>
      <w:r>
        <w:rPr>
          <w:iCs/>
          <w:i/>
        </w:rPr>
        <w:t xml:space="preserve">This report was compiled in accordance with the internship requirements for certification in Primary Teaching within the United Kingdom education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United Kingdom London</dc:title>
  <dc:creator/>
  <dc:language>en</dc:language>
  <cp:keywords/>
  <dcterms:created xsi:type="dcterms:W3CDTF">2026-07-30T14:00:54Z</dcterms:created>
  <dcterms:modified xsi:type="dcterms:W3CDTF">2026-07-30T14:00:54Z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