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United</w:t>
      </w:r>
      <w:r>
        <w:t xml:space="preserve"> </w:t>
      </w:r>
      <w:r>
        <w:t xml:space="preserve">States</w:t>
      </w:r>
      <w:r>
        <w:t xml:space="preserve"> </w:t>
      </w:r>
      <w:r>
        <w:t xml:space="preserve">Chicago</w:t>
      </w:r>
    </w:p>
    <w:bookmarkStart w:id="29" w:name="final-internship-report"/>
    <w:p>
      <w:pPr>
        <w:pStyle w:val="Heading1"/>
      </w:pPr>
      <w:r>
        <w:t xml:space="preserve">Final Internship Report</w:t>
      </w:r>
    </w:p>
    <w:p>
      <w:pPr>
        <w:pStyle w:val="FirstParagraph"/>
      </w:pPr>
      <w:r>
        <w:rPr>
          <w:bCs/>
          <w:b/>
        </w:rPr>
        <w:t xml:space="preserve">Candidate Name:</w:t>
      </w:r>
      <w:r>
        <w:t xml:space="preserve"> </w:t>
      </w:r>
      <w:r>
        <w:t xml:space="preserve">[Candidate Name]</w:t>
      </w:r>
      <w:r>
        <w:br/>
      </w:r>
      <w:r>
        <w:rPr>
          <w:bCs/>
          <w:b/>
        </w:rPr>
        <w:t xml:space="preserve">Institution:</w:t>
      </w:r>
      <w:r>
        <w:t xml:space="preserve"> </w:t>
      </w:r>
      <w:r>
        <w:t xml:space="preserve">University of Illinois at Chicago (UIC) / Local School District</w:t>
      </w:r>
      <w:r>
        <w:br/>
      </w:r>
      <w:r>
        <w:rPr>
          <w:bCs/>
          <w:b/>
        </w:rPr>
        <w:t xml:space="preserve">Date of Submission:</w:t>
      </w:r>
      <w:r>
        <w:t xml:space="preserve"> </w:t>
      </w:r>
      <w:r>
        <w:t xml:space="preserve">October 24, 2023</w:t>
      </w:r>
      <w:r>
        <w:br/>
      </w:r>
      <w:r>
        <w:rPr>
          <w:bCs/>
          <w:b/>
        </w:rPr>
        <w:t xml:space="preserve">Site Location:</w:t>
      </w:r>
      <w:r>
        <w:t xml:space="preserve"> </w:t>
      </w:r>
      <w:hyperlink r:id="rId20">
        <w:r>
          <w:rPr>
            <w:rStyle w:val="Hyperlink"/>
          </w:rPr>
          <w:t xml:space="preserve">United States Chicago</w:t>
        </w:r>
      </w:hyperlink>
      <w:r>
        <w:t xml:space="preserve">, Illinois</w:t>
      </w:r>
      <w:r>
        <w:br/>
      </w:r>
      <w:r>
        <w:rPr>
          <w:bCs/>
          <w:b/>
        </w:rPr>
        <w:t xml:space="preserve">Mentor Teacher:</w:t>
      </w:r>
      <w:r>
        <w:t xml:space="preserve"> </w:t>
      </w:r>
      <w:r>
        <w:t xml:space="preserve">Ms. Sarah Jenkins</w:t>
      </w:r>
      <w:r>
        <w:br/>
      </w:r>
    </w:p>
    <w:p>
      <w:pPr>
        <w:pStyle w:val="BodyText"/>
      </w:pPr>
      <w:r>
        <w:t xml:space="preserve">Licensure Area:</w:t>
      </w:r>
    </w:p>
    <w:p>
      <w:pPr>
        <w:pStyle w:val="BodyText"/>
      </w:pPr>
      <w:r>
        <w:t xml:space="preserve">s</w:t>
      </w:r>
    </w:p>
    <w:p>
      <w:pPr>
        <w:pStyle w:val="BodyText"/>
      </w:pPr>
      <w:r>
        <w:t xml:space="preserve">Teacher Primary</w:t>
      </w:r>
    </w:p>
    <w:p>
      <w:pPr>
        <w:pStyle w:val="BodyText"/>
      </w:pPr>
      <w:r>
        <w:br/>
      </w:r>
    </w:p>
    <w:p>
      <w:r>
        <w:pict>
          <v:rect style="width:0;height:1.5pt" o:hralign="center" o:hrstd="t" o:hr="t"/>
        </w:pict>
      </w:r>
    </w:p>
    <w:bookmarkStart w:id="21" w:name="i.-introduction-and-contextual-overview"/>
    <w:p>
      <w:pPr>
        <w:pStyle w:val="Heading2"/>
      </w:pPr>
      <w:r>
        <w:t xml:space="preserve">I. Introduction and Contextual Overview</w:t>
      </w:r>
    </w:p>
    <w:p>
      <w:pPr>
        <w:pStyle w:val="FirstParagraph"/>
      </w:pPr>
      <w:r>
        <w:t xml:space="preserve">The primary objective of this internship was to bridge the theoretical knowledge acquired during university coursework with the practical realities of classroom instruction, specifically within the unique educational landscape of</w:t>
      </w:r>
      <w:r>
        <w:t xml:space="preserve"> </w:t>
      </w:r>
      <w:r>
        <w:rPr>
          <w:bCs/>
          <w:b/>
        </w:rPr>
        <w:t xml:space="preserve">United States Chicago</w:t>
      </w:r>
      <w:r>
        <w:t xml:space="preserve">. As an aspiring educator in a major metropolitan hub, understanding the socio-economic dynamics, cultural diversity, and specific pedagogical requirements of urban public schooling is paramount. This report details my experiences as a student teacher in a Grade 3 primary classroom at Lincoln Elementary School. The internship was designed to fulfill the rigorous standards required for initial licensure as a</w:t>
      </w:r>
      <w:r>
        <w:t xml:space="preserve"> </w:t>
      </w:r>
      <w:r>
        <w:rPr>
          <w:bCs/>
          <w:b/>
        </w:rPr>
        <w:t xml:space="preserve">Teacher Primary</w:t>
      </w:r>
      <w:r>
        <w:t xml:space="preserve"> </w:t>
      </w:r>
      <w:r>
        <w:t xml:space="preserve">candidate in the State of Illinois.</w:t>
      </w:r>
    </w:p>
    <w:p>
      <w:pPr>
        <w:pStyle w:val="BodyText"/>
      </w:pPr>
      <w:r>
        <w:t xml:space="preserve">The city of Chicago presents distinct challenges and opportunities for educators. With its dense population and diverse demographic makeup, schools in this region often serve students from varied linguistic and cultural backgrounds. My placement was situated in a neighborhood that is predominantly working-class, with a significant portion of students qualifying for free or reduced-price lunch programs. This context heavily influenced the instructional strategies I employed, emphasizing inclusivity, equity, and culturally responsive teaching practices.</w:t>
      </w:r>
    </w:p>
    <w:bookmarkEnd w:id="21"/>
    <w:bookmarkStart w:id="24" w:name="Xf147395eab3ca3fab96d8ac5831aa3bc205bcdc"/>
    <w:p>
      <w:pPr>
        <w:pStyle w:val="Heading2"/>
      </w:pPr>
      <w:r>
        <w:t xml:space="preserve">II. Instructional Strategies and Curriculum Implementation</w:t>
      </w:r>
    </w:p>
    <w:p>
      <w:pPr>
        <w:pStyle w:val="FirstParagraph"/>
      </w:pPr>
      <w:r>
        <w:t xml:space="preserve">One of the core responsibilities of a</w:t>
      </w:r>
      <w:r>
        <w:t xml:space="preserve"> </w:t>
      </w:r>
      <w:r>
        <w:rPr>
          <w:bCs/>
          <w:b/>
        </w:rPr>
        <w:t xml:space="preserve">Teacher Primary</w:t>
      </w:r>
      <w:r>
        <w:t xml:space="preserve"> </w:t>
      </w:r>
      <w:r>
        <w:t xml:space="preserve">is to lay the foundational academic skills that students will rely upon for the remainder of their educational careers. During my tenure, I was tasked with planning and delivering instruction in English Language Arts (ELA) and Mathematics. The curriculum aligned with the Common Core State Standards (CCSS), which are widely adopted across many states in the</w:t>
      </w:r>
    </w:p>
    <w:p>
      <w:pPr>
        <w:pStyle w:val="BodyText"/>
      </w:pPr>
      <w:r>
        <w:t xml:space="preserve">United States, including Illinois.</w:t>
      </w:r>
    </w:p>
    <w:bookmarkStart w:id="22" w:name="a.-differentiated-instruction"/>
    <w:p>
      <w:pPr>
        <w:pStyle w:val="Heading3"/>
      </w:pPr>
      <w:r>
        <w:t xml:space="preserve">A. Differentiated Instruction</w:t>
      </w:r>
    </w:p>
    <w:p>
      <w:pPr>
        <w:pStyle w:val="FirstParagraph"/>
      </w:pPr>
      <w:r>
        <w:t xml:space="preserve">In a classroom setting where students possess varying levels of reading proficiency, differentiation was not merely a suggestion but a necessity. I utilized data from formative assessments to group students strategically. For instance, in mathematics, I implemented small-group instruction sessions where advanced learners worked on complex problem-solving tasks while I provided scaffolded support to struggling learners using manipulatives and visual aids. This approach ensured that every student was challenged appropriately, adhering to the belief that all children can learn at high levels when given adequate support.</w:t>
      </w:r>
    </w:p>
    <w:bookmarkEnd w:id="22"/>
    <w:bookmarkStart w:id="23" w:name="b.-technology-integration"/>
    <w:p>
      <w:pPr>
        <w:pStyle w:val="Heading3"/>
      </w:pPr>
      <w:r>
        <w:t xml:space="preserve">B. Technology Integration</w:t>
      </w:r>
    </w:p>
    <w:p>
      <w:pPr>
        <w:pStyle w:val="FirstParagraph"/>
      </w:pPr>
      <w:r>
        <w:t xml:space="preserve">Modern education in</w:t>
      </w:r>
      <w:r>
        <w:t xml:space="preserve"> </w:t>
      </w:r>
      <w:r>
        <w:rPr>
          <w:bCs/>
          <w:b/>
        </w:rPr>
        <w:t xml:space="preserve">United States Chicago</w:t>
      </w:r>
      <w:r>
        <w:t xml:space="preserve"> </w:t>
      </w:r>
      <w:r>
        <w:t xml:space="preserve">schools increasingly relies on digital tools to enhance engagement. I incorporated educational technology platforms such as Google Classroom and Seesaw into my daily routine. These tools allowed for seamless communication with parents, a critical component of primary education, and provided students with immediate feedback on their assignments. By integrating technology meaningfully rather than superficially, I aimed to prepare students for the digital demands of the 21st-century workplace.</w:t>
      </w:r>
    </w:p>
    <w:bookmarkEnd w:id="23"/>
    <w:bookmarkEnd w:id="24"/>
    <w:bookmarkStart w:id="25" w:name="X86eca91a923ec3618e69818c62361f9ecef7374"/>
    <w:p>
      <w:pPr>
        <w:pStyle w:val="Heading2"/>
      </w:pPr>
      <w:r>
        <w:t xml:space="preserve">III. Classroom Management and Student Engagement</w:t>
      </w:r>
    </w:p>
    <w:p>
      <w:pPr>
        <w:pStyle w:val="FirstParagraph"/>
      </w:pPr>
      <w:r>
        <w:t xml:space="preserve">Efficacious classroom management is the backbone of successful teaching. As a</w:t>
      </w:r>
      <w:r>
        <w:t xml:space="preserve"> </w:t>
      </w:r>
      <w:r>
        <w:rPr>
          <w:bCs/>
          <w:b/>
        </w:rPr>
        <w:t xml:space="preserve">Teacher Primary</w:t>
      </w:r>
      <w:r>
        <w:t xml:space="preserve">, establishing routines early in the year is crucial for maintaining a productive learning environment. I worked closely with my mentor teacher to develop clear expectations for behavior, which were reinforced through positive reinforcement systems such as praise charts and class-wide rewards.</w:t>
      </w:r>
    </w:p>
    <w:p>
      <w:pPr>
        <w:pStyle w:val="BodyText"/>
      </w:pPr>
      <w:r>
        <w:t xml:space="preserve">I observed that students in this urban setting often respond well to relationships built on trust and respect. Therefore, I prioritized "unconditional positive regard." This meant acknowledging the whole child—recognizing their potential beyond their academic performance or behavioral incidents. By taking time to greet students at the door and showing genuine interest in their lives outside of school, I fostered a sense of belonging that significantly reduced disruptive behaviors.</w:t>
      </w:r>
    </w:p>
    <w:bookmarkEnd w:id="25"/>
    <w:bookmarkStart w:id="26" w:name="Xe23a3a21102327511c03997076f17cd3f0ffe0b"/>
    <w:p>
      <w:pPr>
        <w:pStyle w:val="Heading2"/>
      </w:pPr>
      <w:r>
        <w:t xml:space="preserve">IV. Collaboration and Professional Development</w:t>
      </w:r>
    </w:p>
    <w:p>
      <w:pPr>
        <w:pStyle w:val="FirstParagraph"/>
      </w:pPr>
      <w:r>
        <w:t xml:space="preserve">The role of a</w:t>
      </w:r>
      <w:r>
        <w:t xml:space="preserve"> </w:t>
      </w:r>
      <w:r>
        <w:rPr>
          <w:bCs/>
          <w:b/>
        </w:rPr>
        <w:t xml:space="preserve">Teacher Primary</w:t>
      </w:r>
      <w:r>
        <w:t xml:space="preserve"> </w:t>
      </w:r>
      <w:r>
        <w:t xml:space="preserve">extends beyond individual classroom instruction; it involves active collaboration with colleagues. Throughout the internship, I participated in grade-level team meetings, where we analyzed student data to identify gaps in learning and adjusted our instructional plans accordingly. This collaborative process highlighted the importance of shared responsibility for student success.</w:t>
      </w:r>
    </w:p>
    <w:p>
      <w:pPr>
        <w:pStyle w:val="BodyText"/>
      </w:pPr>
      <w:r>
        <w:t xml:space="preserve">Furthermore, I engaged in professional learning communities (PLCs) specific to literacy instruction. These sessions provided valuable insights into evidence-based reading interventions that are particularly effective for struggling readers—a common need in many schools within</w:t>
      </w:r>
      <w:r>
        <w:t xml:space="preserve"> </w:t>
      </w:r>
      <w:r>
        <w:rPr>
          <w:bCs/>
          <w:b/>
        </w:rPr>
        <w:t xml:space="preserve">United States Chicago</w:t>
      </w:r>
      <w:r>
        <w:t xml:space="preserve">. Additionally, I attended workshops on trauma-informed care, recognizing that many of our students face adversity outside the classroom that impacts their ability to learn.</w:t>
      </w:r>
    </w:p>
    <w:bookmarkEnd w:id="26"/>
    <w:bookmarkStart w:id="27" w:name="v.-challenges-and-reflections"/>
    <w:p>
      <w:pPr>
        <w:pStyle w:val="Heading2"/>
      </w:pPr>
      <w:r>
        <w:t xml:space="preserve">V. Challenges and Reflections</w:t>
      </w:r>
    </w:p>
    <w:p>
      <w:pPr>
        <w:pStyle w:val="FirstParagraph"/>
      </w:pPr>
      <w:r>
        <w:t xml:space="preserve">While the internship was rewarding, it was not without challenges. One significant hurdle was managing the diverse linguistic needs of English Language Learners (ELLs). Initially, I felt ill-equipped to support non-native speakers effectively. However, through mentorship and professional development on sheltered instruction techniques (SIOP model), I improved my ability to make content accessible while simultaneously developing students' English proficiency.</w:t>
      </w:r>
    </w:p>
    <w:p>
      <w:pPr>
        <w:pStyle w:val="BodyText"/>
      </w:pPr>
      <w:r>
        <w:t xml:space="preserve">Another challenge was balancing the pace of the curriculum with the depth of understanding required for mastery. In large urban districts, there is often pressure to "cover" material quickly due to standardized testing schedules. Learning to balance coverage with meaningful engagement took time and reflective practice. I learned that deep learning often requires slowing down, a concept that was difficult to accept initially but essential for true student growth.</w:t>
      </w:r>
    </w:p>
    <w:bookmarkEnd w:id="27"/>
    <w:bookmarkStart w:id="28" w:name="vi.-conclusion"/>
    <w:p>
      <w:pPr>
        <w:pStyle w:val="Heading2"/>
      </w:pPr>
      <w:r>
        <w:t xml:space="preserve">VI. Conclusion</w:t>
      </w:r>
    </w:p>
    <w:p>
      <w:pPr>
        <w:pStyle w:val="FirstParagraph"/>
      </w:pPr>
      <w:r>
        <w:t xml:space="preserve">In conclusion, this internship has been an transformative experience in my journey toward becoming a certified</w:t>
      </w:r>
      <w:r>
        <w:t xml:space="preserve"> </w:t>
      </w:r>
      <w:r>
        <w:rPr>
          <w:bCs/>
          <w:b/>
        </w:rPr>
        <w:t xml:space="preserve">Teacher Primary</w:t>
      </w:r>
      <w:r>
        <w:t xml:space="preserve">. It has provided me with practical skills in lesson planning, classroom management, and data analysis while deepening my understanding of the sociocultural context of education in</w:t>
      </w:r>
    </w:p>
    <w:p>
      <w:pPr>
        <w:pStyle w:val="BodyText"/>
      </w:pPr>
      <w:r>
        <w:t xml:space="preserve">United States Chicago.</w:t>
      </w:r>
    </w:p>
    <w:p>
      <w:pPr>
        <w:pStyle w:val="BodyText"/>
      </w:pPr>
      <w:r>
        <w:t xml:space="preserve">I have gained confidence in my ability to create inclusive classrooms where every child feels valued and empowered. I am now better equipped to handle the complexities of urban teaching, from addressing equity issues to leveraging community resources. As I move forward into my career, I carry with me a commitment to lifelong learning and a passion for fostering academic excellence in all primary students.</w:t>
      </w:r>
    </w:p>
    <w:p>
      <w:pPr>
        <w:pStyle w:val="BodyText"/>
      </w:pPr>
      <w:r>
        <w:t xml:space="preserve">This internship has not only prepared me technically but also emotionally and philosophically. It has reinforced my belief that teachers play a pivotal role in shaping the future of our cities. Serving as an educator in</w:t>
      </w:r>
      <w:r>
        <w:t xml:space="preserve"> </w:t>
      </w:r>
      <w:r>
        <w:rPr>
          <w:bCs/>
          <w:b/>
        </w:rPr>
        <w:t xml:space="preserve">United States Chicago</w:t>
      </w:r>
      <w:r>
        <w:t xml:space="preserve"> </w:t>
      </w:r>
      <w:r>
        <w:t xml:space="preserve">is a privilege that comes with great responsibility, and I am eager to embrace this challenge with dedication, integrity, and heart.</w:t>
      </w:r>
    </w:p>
    <w:p>
      <w:r>
        <w:pict>
          <v:rect style="width:0;height:1.5pt" o:hralign="center" o:hrstd="t" o:hr="t"/>
        </w:pict>
      </w:r>
    </w:p>
    <w:p>
      <w:pPr>
        <w:pStyle w:val="FirstParagraph"/>
      </w:pPr>
      <w:r>
        <w:t xml:space="preserve">© 2023 Internship Report Series.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google.com/maps?q=Chicago,IL" TargetMode="External" /></Relationships>
</file>

<file path=word/_rels/footnotes.xml.rels><?xml version="1.0" encoding="UTF-8"?><Relationships xmlns="http://schemas.openxmlformats.org/package/2006/relationships"><Relationship Type="http://schemas.openxmlformats.org/officeDocument/2006/relationships/hyperlink" Id="rId20" Target="https://www.google.com/maps?q=Chicago,I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 United States Chicago</dc:title>
  <dc:creator/>
  <dc:language>en</dc:language>
  <cp:keywords/>
  <dcterms:created xsi:type="dcterms:W3CDTF">2026-07-30T00:29:45Z</dcterms:created>
  <dcterms:modified xsi:type="dcterms:W3CDTF">2026-07-30T00:29:45Z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