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113c2d8c4e3f04404c8b6b5b918cabb4a88c3eb"/>
    <w:p>
      <w:pPr>
        <w:pStyle w:val="Heading1"/>
      </w:pPr>
      <w:r>
        <w:t xml:space="preserve">Internship Report: Teacher Secondary in Australia Brisbane</w:t>
      </w:r>
    </w:p>
    <w:p>
      <w:pPr>
        <w:pStyle w:val="FirstParagraph"/>
      </w:pPr>
      <w:r>
        <w:rPr>
          <w:bCs/>
          <w:b/>
        </w:rPr>
        <w:t xml:space="preserve">Name:</w:t>
      </w:r>
    </w:p>
    <w:p>
      <w:pPr>
        <w:pStyle w:val="BodyText"/>
      </w:pPr>
      <w:r>
        <w:t xml:space="preserve">  [Your Name]</w:t>
      </w:r>
      <w:r>
        <w:br/>
      </w:r>
    </w:p>
    <w:p>
      <w:pPr>
        <w:pStyle w:val="BodyText"/>
      </w:pPr>
      <w:r>
        <w:rPr>
          <w:bCs/>
          <w:b/>
        </w:rPr>
        <w:t xml:space="preserve">Date:</w:t>
      </w:r>
    </w:p>
    <w:p>
      <w:pPr>
        <w:pStyle w:val="BodyText"/>
      </w:pPr>
      <w:r>
        <w:t xml:space="preserve">  [Current Date]</w:t>
      </w:r>
      <w:r>
        <w:br/>
      </w:r>
    </w:p>
    <w:p>
      <w:pPr>
        <w:pStyle w:val="BodyText"/>
      </w:pPr>
      <w:r>
        <w:t xml:space="preserve">Institution/University:</w:t>
      </w:r>
    </w:p>
    <w:p>
      <w:pPr>
        <w:pStyle w:val="BodyText"/>
      </w:pPr>
      <w:r>
        <w:t xml:space="preserve"> [Your University Name]</w:t>
      </w:r>
      <w:r>
        <w:br/>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w:t>
      </w:r>
      <w:r>
        <w:t xml:space="preserve">is to document the experiences, learning outcomes, and professional developments acquired during my tenure as a student teacher in the secondary education sector. This report specifically focuses on my placement within the vibrant educational landscape of</w:t>
      </w:r>
      <w:r>
        <w:t xml:space="preserve"> </w:t>
      </w:r>
      <w:r>
        <w:rPr>
          <w:bCs/>
          <w:b/>
        </w:rPr>
        <w:t xml:space="preserve">Australia Brisbane</w:t>
      </w:r>
      <w:r>
        <w:t xml:space="preserve">. As an aspiring educator aiming for certification and proficiency in teaching at the secondary level, this internship provided a critical bridge between theoretical pedagogical knowledge and practical classroom application.</w:t>
      </w:r>
    </w:p>
    <w:p>
      <w:pPr>
        <w:pStyle w:val="BodyText"/>
      </w:pPr>
      <w:r>
        <w:rPr>
          <w:bCs/>
          <w:b/>
        </w:rPr>
        <w:t xml:space="preserve">Australia Brisbane</w:t>
      </w:r>
      <w:r>
        <w:t xml:space="preserve"> </w:t>
      </w:r>
      <w:r>
        <w:t xml:space="preserve">serves as a unique backdrop for this professional journey. The city is known not only for its multicultural diversity but also for its robust educational framework that emphasizes inclusivity, student-centered learning, and holistic development. By immersing myself in the schools of</w:t>
      </w:r>
      <w:r>
        <w:t xml:space="preserve"> </w:t>
      </w:r>
      <w:r>
        <w:rPr>
          <w:bCs/>
          <w:b/>
        </w:rPr>
        <w:t xml:space="preserve">Australia Brisbane</w:t>
      </w:r>
      <w:r>
        <w:t xml:space="preserve">, I was able to engage with diverse student populations and adapt my teaching strategies to meet the specific curriculum standards mandated by the Queensland Department of Education.</w:t>
      </w:r>
    </w:p>
    <w:bookmarkEnd w:id="20"/>
    <w:bookmarkStart w:id="21" w:name="internship-overview"/>
    <w:p>
      <w:pPr>
        <w:pStyle w:val="Heading2"/>
      </w:pPr>
      <w:r>
        <w:t xml:space="preserve">2. Internship Overview</w:t>
      </w:r>
    </w:p>
    <w:p>
      <w:pPr>
        <w:pStyle w:val="FirstParagraph"/>
      </w:pPr>
      <w:r>
        <w:t xml:space="preserve">This internship was conducted over a period of twelve weeks, structured in two phases: observation and active teaching. The primary objective was to develop competency as a</w:t>
      </w:r>
      <w:r>
        <w:t xml:space="preserve"> </w:t>
      </w:r>
      <w:r>
        <w:rPr>
          <w:bCs/>
          <w:b/>
        </w:rPr>
        <w:t xml:space="preserve">Teacher Secondary</w:t>
      </w:r>
      <w:r>
        <w:t xml:space="preserve">, capable of managing complex classroom dynamics and delivering engaging content across various subject areas.</w:t>
      </w:r>
    </w:p>
    <w:p>
      <w:pPr>
        <w:pStyle w:val="BodyText"/>
      </w:pPr>
      <w:r>
        <w:rPr>
          <w:bCs/>
          <w:b/>
        </w:rPr>
        <w:t xml:space="preserve">Placement Location:</w:t>
      </w:r>
      <w:r>
        <w:t xml:space="preserve"> </w:t>
      </w:r>
      <w:r>
        <w:t xml:space="preserve">A public secondary college located in the greater Brisbane metropolitan area.</w:t>
      </w:r>
    </w:p>
    <w:p>
      <w:pPr>
        <w:pStyle w:val="BodyText"/>
      </w:pPr>
      <w:r>
        <w:br/>
      </w:r>
    </w:p>
    <w:p>
      <w:pPr>
        <w:pStyle w:val="BodyText"/>
      </w:pPr>
      <w:r>
        <w:rPr>
          <w:bCs/>
          <w:b/>
        </w:rPr>
        <w:t xml:space="preserve">Mentor Teacher:</w:t>
      </w:r>
      <w:r>
        <w:t xml:space="preserve"> </w:t>
      </w:r>
      <w:r>
        <w:t xml:space="preserve">[Name of Mentor], a highly experienced educator specializing in Humanities and Social Sciences.</w:t>
      </w:r>
    </w:p>
    <w:p>
      <w:pPr>
        <w:pStyle w:val="BodyText"/>
      </w:pPr>
      <w:r>
        <w:br/>
      </w:r>
    </w:p>
    <w:p>
      <w:pPr>
        <w:pStyle w:val="BodyText"/>
      </w:pPr>
      <w:r>
        <w:rPr>
          <w:bCs/>
          <w:b/>
        </w:rPr>
        <w:t xml:space="preserve">Target Audience:</w:t>
      </w:r>
    </w:p>
    <w:p>
      <w:pPr>
        <w:pStyle w:val="BodyText"/>
      </w:pPr>
      <w:r>
        <w:t xml:space="preserve">  Students aged 13–16, covering Years 8 and 9.</w:t>
      </w:r>
    </w:p>
    <w:p>
      <w:pPr>
        <w:pStyle w:val="BodyText"/>
      </w:pPr>
      <w:r>
        <w:t xml:space="preserve">The environment in</w:t>
      </w:r>
      <w:r>
        <w:t xml:space="preserve"> </w:t>
      </w:r>
      <w:r>
        <w:rPr>
          <w:bCs/>
          <w:b/>
        </w:rPr>
        <w:t xml:space="preserve">Australia Brisbane</w:t>
      </w:r>
      <w:r>
        <w:t xml:space="preserve"> </w:t>
      </w:r>
      <w:r>
        <w:t xml:space="preserve">schools is characterized by a high degree of collaboration among staff. From the outset, I was encouraged to participate in faculty meetings, professional learning communities (PLCs), and parent-teacher interviews. This holistic exposure allowed me to understand that being a</w:t>
      </w:r>
      <w:r>
        <w:t xml:space="preserve"> </w:t>
      </w:r>
      <w:r>
        <w:rPr>
          <w:bCs/>
          <w:b/>
        </w:rPr>
        <w:t xml:space="preserve">Teacher Secondary</w:t>
      </w:r>
      <w:r>
        <w:t xml:space="preserve"> </w:t>
      </w:r>
      <w:r>
        <w:t xml:space="preserve">extends beyond the classroom walls into community engagement and administrative responsibilities.</w:t>
      </w:r>
    </w:p>
    <w:bookmarkEnd w:id="21"/>
    <w:bookmarkStart w:id="22" w:name="professional-responsibilities-and-duties"/>
    <w:p>
      <w:pPr>
        <w:pStyle w:val="Heading2"/>
      </w:pPr>
      <w:r>
        <w:t xml:space="preserve">3. Professional Responsibilities and Duties</w:t>
      </w:r>
    </w:p>
    <w:p>
      <w:pPr>
        <w:pStyle w:val="FirstParagraph"/>
      </w:pPr>
      <w:r>
        <w:t xml:space="preserve">In my role as a</w:t>
      </w:r>
      <w:r>
        <w:t xml:space="preserve"> </w:t>
      </w:r>
      <w:r>
        <w:rPr>
          <w:bCs/>
          <w:b/>
        </w:rPr>
        <w:t xml:space="preserve">Teacher Secondary</w:t>
      </w:r>
      <w:r>
        <w:t xml:space="preserve">, my duties were comprehensive, designed to mirror the actual responsibilities of a full-time educator in</w:t>
      </w:r>
      <w:r>
        <w:t xml:space="preserve"> </w:t>
      </w:r>
      <w:r>
        <w:rPr>
          <w:bCs/>
          <w:b/>
        </w:rPr>
        <w:t xml:space="preserve">Australia Brisbane</w:t>
      </w:r>
      <w:r>
        <w:t xml:space="preserve">. These included:</w:t>
      </w:r>
    </w:p>
    <w:p>
      <w:pPr>
        <w:pStyle w:val="BodyText"/>
      </w:pPr>
      <w:r>
        <w:rPr>
          <w:bCs/>
          <w:b/>
        </w:rPr>
        <w:t xml:space="preserve">Curriculum Planning:</w:t>
      </w:r>
    </w:p>
    <w:p>
      <w:pPr>
        <w:pStyle w:val="BodyText"/>
      </w:pPr>
      <w:r>
        <w:t xml:space="preserve">  I was required to design lesson plans aligned with the Australian Curriculum. This involved breaking down complex concepts into manageable learning objectives suitable for secondary students. I learned to differentiate instruction to cater to students with varying levels of academic ability, including those with special educational needs.</w:t>
      </w:r>
    </w:p>
    <w:p>
      <w:pPr>
        <w:pStyle w:val="BodyText"/>
      </w:pPr>
      <w:r>
        <w:rPr>
          <w:bCs/>
          <w:b/>
        </w:rPr>
        <w:t xml:space="preserve">Classroom Management:</w:t>
      </w:r>
    </w:p>
    <w:p>
      <w:pPr>
        <w:pStyle w:val="BodyText"/>
      </w:pPr>
      <w:r>
        <w:t xml:space="preserve">  Effective classroom management was a crucial component of my internship in</w:t>
      </w:r>
      <w:r>
        <w:t xml:space="preserve"> </w:t>
      </w:r>
      <w:r>
        <w:rPr>
          <w:bCs/>
          <w:b/>
        </w:rPr>
        <w:t xml:space="preserve">Australia Brisbane</w:t>
      </w:r>
      <w:r>
        <w:t xml:space="preserve">. I employed positive behavior support strategies, fostering a respectful and inclusive classroom culture. Managing the dynamics of teenage learners required patience, consistency, and clear communication.</w:t>
      </w:r>
    </w:p>
    <w:p>
      <w:pPr>
        <w:pStyle w:val="BodyText"/>
      </w:pPr>
      <w:r>
        <w:t xml:space="preserve">Assessment and Feedback:</w:t>
      </w:r>
    </w:p>
    <w:p>
      <w:pPr>
        <w:pStyle w:val="BodyText"/>
      </w:pPr>
      <w:r>
        <w:t xml:space="preserve">  I designed formative and summative assessments to gauge student progress. Providing timely and constructive feedback was essential for student growth. I learned how to use data to inform my teaching practices, adjusting my methods when certain concepts were not being grasped by the majority of the class.</w:t>
      </w:r>
    </w:p>
    <w:p>
      <w:pPr>
        <w:pStyle w:val="BodyText"/>
      </w:pPr>
      <w:r>
        <w:t xml:space="preserve">Student Engagement:</w:t>
      </w:r>
    </w:p>
    <w:p>
      <w:pPr>
        <w:pStyle w:val="BodyText"/>
      </w:pPr>
      <w:r>
        <w:t xml:space="preserve">  Utilizing modern pedagogical tools and technology, I aimed to make learning relevant and engaging. In</w:t>
      </w:r>
      <w:r>
        <w:t xml:space="preserve"> </w:t>
      </w:r>
      <w:r>
        <w:rPr>
          <w:bCs/>
          <w:b/>
        </w:rPr>
        <w:t xml:space="preserve">Australia Brisbane</w:t>
      </w:r>
      <w:r>
        <w:t xml:space="preserve">, there is a strong emphasis on digital literacy, so integrating technology into lessons was both expected and highly beneficial.</w:t>
      </w:r>
    </w:p>
    <w:bookmarkEnd w:id="22"/>
    <w:bookmarkStart w:id="23" w:name="challenges-encountered"/>
    <w:p>
      <w:pPr>
        <w:pStyle w:val="Heading2"/>
      </w:pPr>
      <w:r>
        <w:t xml:space="preserve">4. Challenges Encountered</w:t>
      </w:r>
    </w:p>
    <w:p>
      <w:pPr>
        <w:pStyle w:val="FirstParagraph"/>
      </w:pPr>
      <w:r>
        <w:t xml:space="preserve">Becoming an effective</w:t>
      </w:r>
      <w:r>
        <w:t xml:space="preserve"> </w:t>
      </w:r>
      <w:r>
        <w:rPr>
          <w:bCs/>
          <w:b/>
        </w:rPr>
        <w:t xml:space="preserve">Teacher Secondary</w:t>
      </w:r>
      <w:r>
        <w:t xml:space="preserve"> </w:t>
      </w:r>
      <w:r>
        <w:t xml:space="preserve">is rarely without challenges. One of the primary difficulties I faced was managing the diverse linguistic backgrounds of students in</w:t>
      </w:r>
      <w:r>
        <w:t xml:space="preserve"> </w:t>
      </w:r>
      <w:r>
        <w:rPr>
          <w:bCs/>
          <w:b/>
        </w:rPr>
        <w:t xml:space="preserve">Australia Brisbane</w:t>
      </w:r>
      <w:r>
        <w:t xml:space="preserve">. The city has a significant population of ESL (English as a Second Language) learners, which required me to adapt my language use and visual aids to ensure comprehension.</w:t>
      </w:r>
    </w:p>
    <w:p>
      <w:pPr>
        <w:pStyle w:val="BodyText"/>
      </w:pPr>
      <w:r>
        <w:t xml:space="preserve">Another challenge was balancing administrative duties with teaching preparation. In the Australian secondary school system, teachers are expected to maintain accurate records of attendance, grades, and behavioral incidents. Learning to prioritize these tasks while ensuring high-quality lesson delivery was a steep learning curve but ultimately valuable for my professional development.</w:t>
      </w:r>
    </w:p>
    <w:bookmarkEnd w:id="23"/>
    <w:bookmarkStart w:id="24" w:name="key-learnings-and-reflections"/>
    <w:p>
      <w:pPr>
        <w:pStyle w:val="Heading2"/>
      </w:pPr>
      <w:r>
        <w:t xml:space="preserve">5. Key Learnings and Reflections</w:t>
      </w:r>
    </w:p>
    <w:p>
      <w:pPr>
        <w:pStyle w:val="FirstParagraph"/>
      </w:pPr>
      <w:r>
        <w:t xml:space="preserve">This internship significantly enhanced my understanding of the role of a</w:t>
      </w:r>
      <w:r>
        <w:t xml:space="preserve"> </w:t>
      </w:r>
      <w:r>
        <w:rPr>
          <w:bCs/>
          <w:b/>
        </w:rPr>
        <w:t xml:space="preserve">Teacher Secondary</w:t>
      </w:r>
      <w:r>
        <w:t xml:space="preserve">. I learned that teaching is not merely about content delivery but about facilitating critical thinking, creativity, and social-emotional learning. The educational culture in</w:t>
      </w:r>
      <w:r>
        <w:t xml:space="preserve"> </w:t>
      </w:r>
      <w:r>
        <w:rPr>
          <w:bCs/>
          <w:b/>
        </w:rPr>
        <w:t xml:space="preserve">Australia Brisbane</w:t>
      </w:r>
      <w:r>
        <w:t xml:space="preserve">, which prioritizes student well-being alongside academic achievement, reshaped my perspective on what it means to be an educator.</w:t>
      </w:r>
    </w:p>
    <w:p>
      <w:pPr>
        <w:pStyle w:val="BodyText"/>
      </w:pPr>
      <w:r>
        <w:t xml:space="preserve">Reflecting on my practice, I realized the importance of adaptability. No two days are the same in secondary education, and being prepared to pivot when lessons do not go as planned is a vital skill. Furthermore, building relationships with students was foundational to their success. When students feel valued and understood, their academic performance often improves.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profound growth I have experienced during my time in</w:t>
      </w:r>
      <w:r>
        <w:t xml:space="preserve"> </w:t>
      </w:r>
      <w:r>
        <w:rPr>
          <w:bCs/>
          <w:b/>
        </w:rPr>
        <w:t xml:space="preserve">Australia Brisbane</w:t>
      </w:r>
      <w:r>
        <w:t xml:space="preserve">. The opportunity to work as a</w:t>
      </w:r>
    </w:p>
    <w:p>
      <w:pPr>
        <w:pStyle w:val="BodyText"/>
      </w:pPr>
      <w:r>
        <w:t xml:space="preserve">Teacher Secondary</w:t>
      </w:r>
    </w:p>
    <w:p>
      <w:pPr>
        <w:pStyle w:val="BodyText"/>
      </w:pPr>
      <w:r>
        <w:t xml:space="preserve"> in such a dynamic and supportive educational environment has equipped me with the necessary skills, confidence, and ethical grounding to pursue a career in education. The experiences gained here have not only honed my instructional techniques but also deepened my commitment to fostering inclusive and equitable learning spaces for all students.</w:t>
      </w:r>
    </w:p>
    <w:p>
      <w:pPr>
        <w:pStyle w:val="BodyText"/>
      </w:pPr>
      <w:r>
        <w:t xml:space="preserve">I extend my gratitude to the administration, mentor teachers, and students of</w:t>
      </w:r>
      <w:r>
        <w:t xml:space="preserve"> </w:t>
      </w:r>
      <w:r>
        <w:rPr>
          <w:bCs/>
          <w:b/>
        </w:rPr>
        <w:t xml:space="preserve">Australia Brisbane</w:t>
      </w:r>
      <w:r>
        <w:t xml:space="preserve"> </w:t>
      </w:r>
      <w:r>
        <w:t xml:space="preserve">for their support and guidance throughout this internship. This experience has solidified my desire to contribute to the education sector in Australia and beyond, ensuring that every student has the opportunity to thrive.</w:t>
      </w:r>
    </w:p>
    <w:p>
      <w:pPr>
        <w:pStyle w:val="BodyText"/>
      </w:pPr>
      <w:r>
        <w:t xml:space="preserve">© 2023 [Your Name]. All Rights Reserved.</w:t>
      </w:r>
      <w:r>
        <w:br/>
      </w:r>
      <w:r>
        <w:t xml:space="preserve">Prepared for educational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Australia Brisbane</dc:title>
  <dc:creator/>
  <dc:language>en</dc:language>
  <cp:keywords/>
  <dcterms:created xsi:type="dcterms:W3CDTF">2026-07-29T17:32:25Z</dcterms:created>
  <dcterms:modified xsi:type="dcterms:W3CDTF">2026-07-29T17:32:25Z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