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7" w:name="professional-internship-report"/>
    <w:p>
      <w:pPr>
        <w:pStyle w:val="Heading1"/>
      </w:pPr>
      <w:r>
        <w:t xml:space="preserve">Professional Internship Report</w:t>
      </w:r>
    </w:p>
    <w:p>
      <w:pPr>
        <w:pStyle w:val="FirstParagraph"/>
      </w:pPr>
      <w:r>
        <w:rPr>
          <w:bCs/>
          <w:b/>
        </w:rPr>
        <w:t xml:space="preserve">Candidate:</w:t>
      </w:r>
      <w:r>
        <w:t xml:space="preserve">[Your Name]</w:t>
      </w:r>
      <w:r>
        <w:br/>
      </w:r>
      <w:r>
        <w:rPr>
          <w:bCs/>
          <w:b/>
        </w:rPr>
        <w:t xml:space="preserve">Date:</w:t>
      </w:r>
      <w:r>
        <w:t xml:space="preserve">[Current Date]</w:t>
      </w:r>
    </w:p>
    <w:p>
      <w:pPr>
        <w:pStyle w:val="BodyText"/>
      </w:pPr>
      <w:r>
        <w:t xml:space="preserve">The opportunity to complete an internship as a Teacher Secondary in Canada Vancouver has been a pivotal moment in my professional development within the field of education. This report details the experiences, challenges, and successes encountered during my tenure at [Name of School], located in the vibrant metropolitan area of Vancouver. The province of British Columbia, and specifically Vancouver’s educational landscape, is renowned for its commitment to inclusivity, indigenous reconciliation, and innovative pedagogical practices. As an intern preparing to become a certified Teacher Secondary educator within this system,</w:t>
      </w:r>
      <w:r>
        <w:br/>
      </w:r>
      <w:r>
        <w:br/>
      </w:r>
      <w:r>
        <w:t xml:space="preserve">the primary objective was to bridge the gap between theoretical knowledge acquired in university coursework and the practical realities of classroom management, curriculum delivery, and student engagement in a diverse urban setting.</w:t>
      </w:r>
      <w:r>
        <w:br/>
      </w:r>
    </w:p>
    <w:bookmarkStart w:id="20" w:name="X0f70ad02766274f001122b21bfecf5f9ddbdc7f"/>
    <w:p>
      <w:pPr>
        <w:pStyle w:val="Heading2"/>
      </w:pPr>
      <w:r>
        <w:t xml:space="preserve">Professional Context: The Vancouver Educational Landscape</w:t>
      </w:r>
    </w:p>
    <w:p>
      <w:pPr>
        <w:pStyle w:val="FirstParagraph"/>
      </w:pPr>
      <w:r>
        <w:t xml:space="preserve">Vancouver is characterized by its significant demographic diversity. In my placement as a Teacher Secondary intern,</w:t>
      </w:r>
      <w:r>
        <w:br/>
      </w:r>
      <w:r>
        <w:t xml:space="preserve">I worked within a school that reflected this multicultural tapestry. Students came from varied linguistic backgrounds,</w:t>
      </w:r>
      <w:r>
        <w:br/>
      </w:r>
      <w:r>
        <w:t xml:space="preserve">including those who identified as English Language Learners (ELLs) and others with specialized learning needs.</w:t>
      </w:r>
      <w:r>
        <w:br/>
      </w:r>
      <w:r>
        <w:t xml:space="preserve">The Board of Education’s emphasis on Indigenous ways of knowing was particularly striking. Every lesson plan</w:t>
      </w:r>
      <w:r>
        <w:br/>
      </w:r>
      <w:r>
        <w:t xml:space="preserve">I developed was required to integrate First Nations, Métis, and Inuit perspectives where appropriate,</w:t>
      </w:r>
      <w:r>
        <w:br/>
      </w:r>
      <w:r>
        <w:t xml:space="preserve">a requirement that fundamentally altered my approach to curriculum design. This is not merely a checkbox</w:t>
      </w:r>
      <w:r>
        <w:br/>
      </w:r>
      <w:r>
        <w:t xml:space="preserve">for compliance in Canada Vancouver; it is a core philosophical stance aimed at fostering respect</w:t>
      </w:r>
      <w:r>
        <w:br/>
      </w:r>
      <w:r>
        <w:t xml:space="preserve">and understanding among all students.</w:t>
      </w:r>
      <w:r>
        <w:br/>
      </w:r>
    </w:p>
    <w:bookmarkEnd w:id="20"/>
    <w:bookmarkStart w:id="21" w:name="Xc7259f198c0d9a87f39cde925cb072a0998c6cc"/>
    <w:p>
      <w:pPr>
        <w:pStyle w:val="Heading2"/>
      </w:pPr>
      <w:r>
        <w:t xml:space="preserve">Pedagogical Strategies and Classroom Practice</w:t>
      </w:r>
    </w:p>
    <w:p>
      <w:pPr>
        <w:pStyle w:val="FirstParagraph"/>
      </w:pPr>
      <w:r>
        <w:t xml:space="preserve">During my internship, I was responsible for teaching Grade [Insert Grade] classes. The role of Teacher Secondary involves not only subject mastery but also the ability to adapt complex concepts for adolescents who are navigating critical developmental stages. One of the most significant aspects of my practice was implementing Differentiated Instruction (DI). Recognizing that a "one size fits all" approach is ineffective in a Canadian classroom,</w:t>
      </w:r>
      <w:r>
        <w:br/>
      </w:r>
      <w:r>
        <w:t xml:space="preserve">I utilized tiered assignments and flexible grouping strategies. For example, when teaching literature,</w:t>
      </w:r>
      <w:r>
        <w:br/>
      </w:r>
      <w:r>
        <w:t xml:space="preserve">I provided texts at varying reading levels while maintaining the same learning outcomes.</w:t>
      </w:r>
      <w:r>
        <w:br/>
      </w:r>
    </w:p>
    <w:p>
      <w:pPr>
        <w:pStyle w:val="BodyText"/>
      </w:pPr>
      <w:r>
        <w:t xml:space="preserve">Furthermore, I focused heavily on Social-Emotional Learning (SEL). In the post-pandemic educational environment</w:t>
      </w:r>
      <w:r>
        <w:br/>
      </w:r>
      <w:r>
        <w:t xml:space="preserve">of Canada Vancouver, student mental health has become a paramount concern. I collaborated with school counsellors</w:t>
      </w:r>
      <w:r>
        <w:br/>
      </w:r>
      <w:r>
        <w:t xml:space="preserve">to integrate mindfulness activities and check-in routines into the start of each class period.</w:t>
      </w:r>
      <w:r>
        <w:br/>
      </w:r>
      <w:r>
        <w:t xml:space="preserve">This holistic approach helped build rapport with students, creating a safe space where they felt comfortable taking academic risks.</w:t>
      </w:r>
      <w:r>
        <w:br/>
      </w:r>
    </w:p>
    <w:bookmarkEnd w:id="21"/>
    <w:bookmarkStart w:id="22" w:name="challenges-faced-and-problem-solving"/>
    <w:p>
      <w:pPr>
        <w:pStyle w:val="Heading2"/>
      </w:pPr>
      <w:r>
        <w:t xml:space="preserve">Challenges Faced and Problem-Solving</w:t>
      </w:r>
    </w:p>
    <w:p>
      <w:pPr>
        <w:pStyle w:val="FirstParagraph"/>
      </w:pPr>
      <w:r>
        <w:t xml:space="preserve">No internship is without its hurdles. One of the primary challenges I faced as a new Teacher Secondary educator</w:t>
      </w:r>
      <w:r>
        <w:br/>
      </w:r>
      <w:r>
        <w:t xml:space="preserve">was managing classroom dynamics while maintaining instructional pace. There were instances where behavioural issues</w:t>
      </w:r>
      <w:r>
        <w:br/>
      </w:r>
      <w:r>
        <w:t xml:space="preserve">distracted from learning objectives. Initially, I relied on traditional disciplinary measures,</w:t>
      </w:r>
      <w:r>
        <w:br/>
      </w:r>
      <w:r>
        <w:t xml:space="preserve">but I quickly learned that in the context of Canada Vancouver’s progressive education framework,</w:t>
      </w:r>
      <w:r>
        <w:br/>
      </w:r>
      <w:r>
        <w:t xml:space="preserve">a restorative justice approach was more effective.</w:t>
      </w:r>
      <w:r>
        <w:br/>
      </w:r>
    </w:p>
    <w:p>
      <w:pPr>
        <w:pStyle w:val="BodyText"/>
      </w:pPr>
      <w:r>
        <w:t xml:space="preserve">I shifted my strategy to focus on building relationships and understanding the root causes of behaviour.</w:t>
      </w:r>
      <w:r>
        <w:br/>
      </w:r>
      <w:r>
        <w:t xml:space="preserve">This involved regular one-on-one conversations with students to discuss expectations and feelings.</w:t>
      </w:r>
      <w:r>
        <w:br/>
      </w:r>
      <w:r>
        <w:t xml:space="preserve">By adopting this empathetic stance, I noticed a marked improvement in classroom cohesion. Another challenge</w:t>
      </w:r>
      <w:r>
        <w:br/>
      </w:r>
      <w:r>
        <w:t xml:space="preserve">was balancing the strict requirements of the British Columbia Curriculum with creative teaching methods.</w:t>
      </w:r>
      <w:r>
        <w:br/>
      </w:r>
      <w:r>
        <w:t xml:space="preserve">The curriculum is comprehensive and often dense. Learning how to prioritize essential learning standards while</w:t>
      </w:r>
      <w:r>
        <w:br/>
      </w:r>
      <w:r>
        <w:t xml:space="preserve">still allowing for student choice was a delicate balancing act that required constant reflection and adjustment.</w:t>
      </w:r>
      <w:r>
        <w:br/>
      </w:r>
    </w:p>
    <w:bookmarkEnd w:id="22"/>
    <w:bookmarkStart w:id="23" w:name="collaboration-and-professional-growth"/>
    <w:p>
      <w:pPr>
        <w:pStyle w:val="Heading2"/>
      </w:pPr>
      <w:r>
        <w:t xml:space="preserve">Collaboration and Professional Growth</w:t>
      </w:r>
    </w:p>
    <w:p>
      <w:pPr>
        <w:pStyle w:val="FirstParagraph"/>
      </w:pPr>
      <w:r>
        <w:t xml:space="preserve">A crucial component of the Teacher Secondary role is collaboration. I actively participated in Department Meetings,</w:t>
      </w:r>
      <w:r>
        <w:br/>
      </w:r>
      <w:r>
        <w:t xml:space="preserve">where we discussed assessment strategies, cross-curricular projects, and student support plans.</w:t>
      </w:r>
      <w:r>
        <w:br/>
      </w:r>
      <w:r>
        <w:t xml:space="preserve">This collaborative environment highlighted the importance of shared responsibility for student success.</w:t>
      </w:r>
      <w:r>
        <w:br/>
      </w:r>
      <w:r>
        <w:t xml:space="preserve">I also received invaluable feedback from my mentor teacher, who provided constructive criticism on my lesson pacing</w:t>
      </w:r>
      <w:r>
        <w:br/>
      </w:r>
      <w:r>
        <w:t xml:space="preserve">and questioning techniques. This mentorship was instrumental in refining my pedagogical toolkit.</w:t>
      </w:r>
      <w:r>
        <w:br/>
      </w:r>
    </w:p>
    <w:p>
      <w:pPr>
        <w:pStyle w:val="BodyText"/>
      </w:pPr>
      <w:r>
        <w:t xml:space="preserve">Additionally, I engaged with parents and guardians through regular communication channels,</w:t>
      </w:r>
      <w:r>
        <w:br/>
      </w:r>
      <w:r>
        <w:t xml:space="preserve">including newsletters and parent-teacher interviews. Communicating effectively with families is essential</w:t>
      </w:r>
      <w:r>
        <w:br/>
      </w:r>
      <w:r>
        <w:t xml:space="preserve">in the Canadian education system, as it fosters a partnership between home and school.</w:t>
      </w:r>
      <w:r>
        <w:br/>
      </w:r>
      <w:r>
        <w:t xml:space="preserve">I learned to frame feedback positively, focusing on growth areas rather than deficits,</w:t>
      </w:r>
      <w:r>
        <w:br/>
      </w:r>
      <w:r>
        <w:t xml:space="preserve">which helped build trust with parents from diverse cultural backgrounds.</w:t>
      </w:r>
      <w:r>
        <w:br/>
      </w:r>
    </w:p>
    <w:bookmarkEnd w:id="23"/>
    <w:bookmarkStart w:id="24" w:name="inclusion-and-diversity-in-action"/>
    <w:p>
      <w:pPr>
        <w:pStyle w:val="Heading2"/>
      </w:pPr>
      <w:r>
        <w:t xml:space="preserve">Inclusion and Diversity in Action</w:t>
      </w:r>
    </w:p>
    <w:p>
      <w:pPr>
        <w:pStyle w:val="FirstParagraph"/>
      </w:pPr>
      <w:r>
        <w:t xml:space="preserve">The commitment to inclusion was evident in every facet of my internship. As a Teacher Secondary,</w:t>
      </w:r>
      <w:r>
        <w:br/>
      </w:r>
      <w:r>
        <w:t xml:space="preserve">I worked closely with Learning Support Teachers to modify assessments for students with Individual Education Plans (IEPs).</w:t>
      </w:r>
      <w:r>
        <w:br/>
      </w:r>
      <w:r>
        <w:t xml:space="preserve">This involved adapting tests, providing extra time, or offering alternative modes of expression.</w:t>
      </w:r>
      <w:r>
        <w:br/>
      </w:r>
      <w:r>
        <w:t xml:space="preserve">Witnessing the positive impact these modifications had on student confidence and academic performance was profound.</w:t>
      </w:r>
      <w:r>
        <w:br/>
      </w:r>
    </w:p>
    <w:p>
      <w:pPr>
        <w:pStyle w:val="BodyText"/>
      </w:pPr>
      <w:r>
        <w:t xml:space="preserve">Moreover, addressing diversity went beyond special needs. It involved creating a curriculum that reflected</w:t>
      </w:r>
      <w:r>
        <w:br/>
      </w:r>
      <w:r>
        <w:t xml:space="preserve">the identities of all students. I made it a point to include authors and historical figures from marginalized communities,</w:t>
      </w:r>
      <w:r>
        <w:br/>
      </w:r>
      <w:r>
        <w:t xml:space="preserve">ensuring that every student saw themselves represented in the material. This approach aligns with the Truth and Reconciliation</w:t>
      </w:r>
      <w:r>
        <w:br/>
      </w:r>
      <w:r>
        <w:t xml:space="preserve">Commission’s Calls to Action, which are deeply embedded in the educational policies of Canada Vancouver.</w:t>
      </w:r>
      <w:r>
        <w:br/>
      </w:r>
    </w:p>
    <w:bookmarkEnd w:id="24"/>
    <w:bookmarkStart w:id="25" w:name="Xcec0cdfbf541da75d39637666249479350353d9"/>
    <w:p>
      <w:pPr>
        <w:pStyle w:val="Heading2"/>
      </w:pPr>
      <w:r>
        <w:t xml:space="preserve">Ethical Considerations and Professional Conduct</w:t>
      </w:r>
    </w:p>
    <w:p>
      <w:pPr>
        <w:pStyle w:val="FirstParagraph"/>
      </w:pPr>
      <w:r>
        <w:t xml:space="preserve">Upholding ethical standards is non-negotiable for any educator. Throughout my internship as a Teacher Secondary,</w:t>
      </w:r>
      <w:r>
        <w:br/>
      </w:r>
      <w:r>
        <w:t xml:space="preserve">I adhered strictly to the Code of Ethics established by the British Columbia Ministry of Education.</w:t>
      </w:r>
      <w:r>
        <w:br/>
      </w:r>
      <w:r>
        <w:t xml:space="preserve">This included maintaining professional boundaries, ensuring student confidentiality,</w:t>
      </w:r>
      <w:r>
        <w:br/>
      </w:r>
      <w:r>
        <w:t xml:space="preserve">and promoting equity and justice in all interactions.</w:t>
      </w:r>
      <w:r>
        <w:br/>
      </w:r>
    </w:p>
    <w:p>
      <w:pPr>
        <w:pStyle w:val="BodyText"/>
      </w:pPr>
      <w:r>
        <w:t xml:space="preserve">I also reflected on my own positionality and biases. Being aware of my cultural lens allowed me to</w:t>
      </w:r>
      <w:r>
        <w:br/>
      </w:r>
      <w:r>
        <w:t xml:space="preserve">approach students with greater humility and openness. Regular self-reflection journals were kept</w:t>
      </w:r>
      <w:r>
        <w:br/>
      </w:r>
      <w:r>
        <w:t xml:space="preserve">to document these ethical considerations, helping me identify areas for personal growth.</w:t>
      </w:r>
      <w:r>
        <w:br/>
      </w:r>
    </w:p>
    <w:bookmarkEnd w:id="25"/>
    <w:bookmarkStart w:id="26" w:name="conclusion"/>
    <w:p>
      <w:pPr>
        <w:pStyle w:val="Heading2"/>
      </w:pPr>
      <w:r>
        <w:t xml:space="preserve">Conclusion</w:t>
      </w:r>
    </w:p>
    <w:p>
      <w:pPr>
        <w:pStyle w:val="FirstParagraph"/>
      </w:pPr>
      <w:r>
        <w:t xml:space="preserve">The internship experience as a Teacher Secondary in Canada Vancouver has been transformative.</w:t>
      </w:r>
      <w:r>
        <w:br/>
      </w:r>
      <w:r>
        <w:t xml:space="preserve">It has equipped me with practical skills, deepened my understanding of inclusive pedagogy,</w:t>
      </w:r>
      <w:r>
        <w:br/>
      </w:r>
      <w:r>
        <w:t xml:space="preserve">and reinforced the importance of cultural responsiveness in education. The vibrant context of Vancouver,</w:t>
      </w:r>
      <w:r>
        <w:br/>
      </w:r>
      <w:r>
        <w:t xml:space="preserve">with its unique blend of indigenous heritage and multicultural diversity, provided a rich environment for professional development.</w:t>
      </w:r>
      <w:r>
        <w:br/>
      </w:r>
    </w:p>
    <w:p>
      <w:pPr>
        <w:pStyle w:val="BodyText"/>
      </w:pPr>
      <w:r>
        <w:t xml:space="preserve">I am confident that the lessons learned during this period will serve as a strong foundation</w:t>
      </w:r>
      <w:r>
        <w:br/>
      </w:r>
      <w:r>
        <w:t xml:space="preserve">for my future career in education. I am eager to continue growing as an educator,</w:t>
      </w:r>
      <w:r>
        <w:br/>
      </w:r>
      <w:r>
        <w:t xml:space="preserve">advocating for every student’s right to a high-quality, equitable education within the Canadian system.</w:t>
      </w:r>
      <w:r>
        <w:br/>
      </w:r>
      <w:r>
        <w:t xml:space="preserve">This internship has not only prepared me technically but also inspired me ethically and emotionally</w:t>
      </w:r>
      <w:r>
        <w:br/>
      </w:r>
      <w:r>
        <w:t xml:space="preserve">to become a dedicated Teacher Secondary who contributes positively to the community of learners in Canada Vancouver.</w:t>
      </w:r>
    </w:p>
    <w:p>
      <w:pPr>
        <w:pStyle w:val="BodyText"/>
      </w:pPr>
      <w:r>
        <w:t xml:space="preserve">© 2023 Internship Report.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Canada Vancouver</dc:title>
  <dc:creator/>
  <dc:language>en</dc:language>
  <cp:keywords/>
  <dcterms:created xsi:type="dcterms:W3CDTF">2026-07-29T07:16:28Z</dcterms:created>
  <dcterms:modified xsi:type="dcterms:W3CDTF">2026-07-29T07:16:28Z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