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Secondary</w:t>
      </w:r>
      <w:r>
        <w:t xml:space="preserve"> </w:t>
      </w:r>
      <w:r>
        <w:t xml:space="preserve">in</w:t>
      </w:r>
      <w:r>
        <w:t xml:space="preserve"> </w:t>
      </w:r>
      <w:r>
        <w:t xml:space="preserve">France</w:t>
      </w:r>
      <w:r>
        <w:t xml:space="preserve"> </w:t>
      </w:r>
      <w:r>
        <w:t xml:space="preserve">Lyon</w:t>
      </w:r>
    </w:p>
    <w:bookmarkStart w:id="26" w:name="final-internship-report"/>
    <w:p>
      <w:pPr>
        <w:pStyle w:val="Heading1"/>
      </w:pPr>
      <w:r>
        <w:t xml:space="preserve">Final Internship Report</w:t>
      </w:r>
    </w:p>
    <w:p>
      <w:pPr>
        <w:pStyle w:val="FirstParagraph"/>
      </w:pPr>
      <w:r>
        <w:rPr>
          <w:bCs/>
          <w:b/>
        </w:rPr>
        <w:t xml:space="preserve">Candidate:</w:t>
      </w:r>
      <w:r>
        <w:t xml:space="preserve"> </w:t>
      </w:r>
      <w:r>
        <w:t xml:space="preserve">[Student Name]</w:t>
      </w:r>
      <w:r>
        <w:br/>
      </w:r>
      <w:r>
        <w:rPr>
          <w:bCs/>
          <w:b/>
        </w:rPr>
        <w:t xml:space="preserve">Degree Program:</w:t>
      </w:r>
      <w:r>
        <w:t xml:space="preserve"> </w:t>
      </w:r>
      <w:r>
        <w:t xml:space="preserve">Master of Education, Secondary Teaching Certification</w:t>
      </w:r>
      <w:r>
        <w:br/>
      </w:r>
      <w:r>
        <w:rPr>
          <w:bCs/>
          <w:b/>
        </w:rPr>
        <w:t xml:space="preserve">Institution Hosting Internship:</w:t>
      </w:r>
      <w:r>
        <w:br/>
      </w:r>
      <w:r>
        <w:t xml:space="preserve">Lycée du Parc, Lyon, France</w:t>
      </w:r>
      <w:r>
        <w:br/>
      </w:r>
      <w:r>
        <w:t xml:space="preserve">Location Focus: Teacher Secondary Experience in France Lyon</w:t>
      </w:r>
    </w:p>
    <w:bookmarkStart w:id="20" w:name="introduction-and-context"/>
    <w:p>
      <w:pPr>
        <w:pStyle w:val="Heading2"/>
      </w:pPr>
      <w:r>
        <w:t xml:space="preserve">1. Introduction and Context</w:t>
      </w:r>
    </w:p>
    <w:p>
      <w:pPr>
        <w:pStyle w:val="FirstParagraph"/>
      </w:pPr>
      <w:r>
        <w:t xml:space="preserve">The purpose of this comprehensive report is to detail the pedagogical, administrative, and cultural experiences gained during my internship as a</w:t>
      </w:r>
      <w:r>
        <w:t xml:space="preserve"> </w:t>
      </w:r>
      <w:r>
        <w:rPr>
          <w:bCs/>
          <w:b/>
        </w:rPr>
        <w:t xml:space="preserve">Teacher Secondary</w:t>
      </w:r>
      <w:r>
        <w:t xml:space="preserve">. This professional placement was conducted in the vibrant educational landscape of France Lyon. The choice of this specific location was strategic, aiming to immerse oneself in one of Europe’s most historically significant cities while navigating the unique structural requirements of the French national education system. As a future educator specializing in secondary level instruction, understanding the nuances between different European pedagogical frameworks is essential for developing a versatile and culturally competent teaching style.</w:t>
      </w:r>
    </w:p>
    <w:p>
      <w:pPr>
        <w:pStyle w:val="BodyText"/>
      </w:pPr>
      <w:r>
        <w:t xml:space="preserve">The internship spanned twelve weeks, during which I was assigned to Lycée du Parc, a prestigious public high school located in the 6th arrondissement of France Lyon. This institution serves a diverse student body from various socioeconomic backgrounds. The primary objective was to observe established pedagogical practices, manage classroom dynamics under French supervision standards, and eventually deliver independent lessons as part of the</w:t>
      </w:r>
      <w:r>
        <w:t xml:space="preserve"> </w:t>
      </w:r>
      <w:r>
        <w:rPr>
          <w:bCs/>
          <w:b/>
        </w:rPr>
        <w:t xml:space="preserve">Teacher Secondary</w:t>
      </w:r>
      <w:r>
        <w:t xml:space="preserve"> </w:t>
      </w:r>
      <w:r>
        <w:t xml:space="preserve">development pathway. The context of France Lyon provided a rich backdrop for this professional growth, offering insights into how education intersects with urban multiculturalism and historical preservation.</w:t>
      </w:r>
    </w:p>
    <w:bookmarkEnd w:id="20"/>
    <w:bookmarkStart w:id="21" w:name="X7ef8dc8398db11afe02665d1394351e8d00f210"/>
    <w:p>
      <w:pPr>
        <w:pStyle w:val="Heading2"/>
      </w:pPr>
      <w:r>
        <w:t xml:space="preserve">2. Institutional Environment: The Specifics of Teaching in France Lyon</w:t>
      </w:r>
    </w:p>
    <w:p>
      <w:pPr>
        <w:pStyle w:val="FirstParagraph"/>
      </w:pPr>
      <w:r>
        <w:t xml:space="preserve">The educational environment in France Lyon differs markedly from systems observed in North America or other parts of Europe. The French secondary school system, known as the "Lycée," places a heavy emphasis on academic rigor, theoretical understanding, and structured discipline. As an intern working towards the role of</w:t>
      </w:r>
      <w:r>
        <w:t xml:space="preserve"> </w:t>
      </w:r>
      <w:r>
        <w:rPr>
          <w:bCs/>
          <w:b/>
        </w:rPr>
        <w:t xml:space="preserve">Teacher Secondary</w:t>
      </w:r>
      <w:r>
        <w:t xml:space="preserve">, I quickly learned that authority in the classroom is not merely assumed but is codified through strict adherence to national curriculum guidelines (le Programme National).</w:t>
      </w:r>
    </w:p>
    <w:p>
      <w:pPr>
        <w:pStyle w:val="BodyText"/>
      </w:pPr>
      <w:r>
        <w:t xml:space="preserve">Lyon itself presents a unique demographic challenge and opportunity. The city’s population reflects a significant degree of cultural diversity, with many students coming from immigrant backgrounds. Consequently, the</w:t>
      </w:r>
      <w:r>
        <w:t xml:space="preserve"> </w:t>
      </w:r>
      <w:r>
        <w:rPr>
          <w:bCs/>
          <w:b/>
        </w:rPr>
        <w:t xml:space="preserve">Teacher Secondary</w:t>
      </w:r>
      <w:r>
        <w:t xml:space="preserve"> </w:t>
      </w:r>
      <w:r>
        <w:t xml:space="preserve">experience here requires high levels of adaptability in language instruction and cultural sensitivity. The administration at Lycée du Parc emphasizes "Laïcité" (secularism) and civic integration as core components of the curriculum. This meant that my lessons were not only about subject matter expertise but also about fostering a sense of republican citizenship among adolescents aged 15 to 18.</w:t>
      </w:r>
    </w:p>
    <w:bookmarkEnd w:id="21"/>
    <w:bookmarkStart w:id="22" w:name="Xd3bbf4b9738de75426d5ee43e8f1d89c4ae7092"/>
    <w:p>
      <w:pPr>
        <w:pStyle w:val="Heading2"/>
      </w:pPr>
      <w:r>
        <w:t xml:space="preserve">3. Pedagogical Methodologies and Classroom Management</w:t>
      </w:r>
    </w:p>
    <w:p>
      <w:pPr>
        <w:pStyle w:val="FirstParagraph"/>
      </w:pPr>
      <w:r>
        <w:t xml:space="preserve">A significant portion of my internship as a</w:t>
      </w:r>
      <w:r>
        <w:t xml:space="preserve"> </w:t>
      </w:r>
      <w:r>
        <w:rPr>
          <w:bCs/>
          <w:b/>
        </w:rPr>
        <w:t xml:space="preserve">Teacher Secondary</w:t>
      </w:r>
      <w:r>
        <w:t xml:space="preserve"> </w:t>
      </w:r>
      <w:r>
        <w:t xml:space="preserve">was dedicated to observing and analyzing the teaching methods employed by senior educators in France Lyon. The prevailing methodology is highly structured, often relying on frontal teaching (cours magistral) supplemented by guided analysis. While student-centered learning is encouraged, the framework remains distinctly hierarchical compared to some Western alternatives.</w:t>
      </w:r>
    </w:p>
    <w:p>
      <w:pPr>
        <w:numPr>
          <w:ilvl w:val="0"/>
          <w:numId w:val="1001"/>
        </w:numPr>
        <w:pStyle w:val="Compact"/>
      </w:pPr>
      <w:r>
        <w:rPr>
          <w:bCs/>
          <w:b/>
        </w:rPr>
        <w:t xml:space="preserve">Cultural Adaptation:</w:t>
      </w:r>
      <w:r>
        <w:t xml:space="preserve"> </w:t>
      </w:r>
      <w:r>
        <w:t xml:space="preserve">I learned that in France Lyon, interrupting a teacher is considered highly disrespectful. This contrasted sharply with my previous training where debate was encouraged even during lectures. Adjusting my behavior to fit the local norms of respect and silence during instruction was a critical learning curve.</w:t>
      </w:r>
    </w:p>
    <w:p>
      <w:pPr>
        <w:numPr>
          <w:ilvl w:val="0"/>
          <w:numId w:val="1001"/>
        </w:numPr>
        <w:pStyle w:val="Compact"/>
      </w:pPr>
      <w:r>
        <w:rPr>
          <w:bCs/>
          <w:b/>
        </w:rPr>
        <w:t xml:space="preserve">Lesson Planning:</w:t>
      </w:r>
      <w:r>
        <w:t xml:space="preserve"> </w:t>
      </w:r>
      <w:r>
        <w:t xml:space="preserve">The documentation required for a</w:t>
      </w:r>
      <w:r>
        <w:t xml:space="preserve"> </w:t>
      </w:r>
      <w:r>
        <w:rPr>
          <w:bCs/>
          <w:b/>
        </w:rPr>
        <w:t xml:space="preserve">Teacher Secondary</w:t>
      </w:r>
      <w:r>
        <w:t xml:space="preserve"> </w:t>
      </w:r>
      <w:r>
        <w:t xml:space="preserve">in France is extensive. Detailed lesson plans, known as "séquences," must be submitted to the supervising professor (tuteur de stage) weeks in advance. This process highlighted the importance of precision and alignment with national standards.</w:t>
      </w:r>
    </w:p>
    <w:p>
      <w:pPr>
        <w:numPr>
          <w:ilvl w:val="0"/>
          <w:numId w:val="1001"/>
        </w:numPr>
        <w:pStyle w:val="Compact"/>
      </w:pPr>
      <w:r>
        <w:rPr>
          <w:bCs/>
          <w:b/>
        </w:rPr>
        <w:t xml:space="preserve">Differentiation:</w:t>
      </w:r>
      <w:r>
        <w:t xml:space="preserve"> </w:t>
      </w:r>
      <w:r>
        <w:t xml:space="preserve">Despite the rigid structure, I observed effective differentiation strategies in France Lyon classrooms. Teachers used "parcours" (learning paths) to allow students of varying abilities to work on tasks suited to their level, ensuring that all students remained engaged without lowering academic expectations.</w:t>
      </w:r>
    </w:p>
    <w:bookmarkEnd w:id="22"/>
    <w:bookmarkStart w:id="23" w:name="Xdd08fce6535b1a3cb59efe52c50d0075b7072c4"/>
    <w:p>
      <w:pPr>
        <w:pStyle w:val="Heading2"/>
      </w:pPr>
      <w:r>
        <w:t xml:space="preserve">4. The Role of the Teacher Secondary: Responsibilities and Challenges</w:t>
      </w:r>
    </w:p>
    <w:p>
      <w:pPr>
        <w:pStyle w:val="FirstParagraph"/>
      </w:pPr>
      <w:r>
        <w:t xml:space="preserve">The title of</w:t>
      </w:r>
      <w:r>
        <w:t xml:space="preserve"> </w:t>
      </w:r>
      <w:r>
        <w:rPr>
          <w:bCs/>
          <w:b/>
        </w:rPr>
        <w:t xml:space="preserve">Teacher Secondary</w:t>
      </w:r>
      <w:r>
        <w:t xml:space="preserve"> </w:t>
      </w:r>
      <w:r>
        <w:t xml:space="preserve">carries significant weight in the French system. It implies not only subject mastery but also a role as a moral guide and academic mentor. During my internship, I was tasked with leading weekly seminars for first-year secondary students (Première). The challenges were multifaceted.</w:t>
      </w:r>
    </w:p>
    <w:p>
      <w:pPr>
        <w:pStyle w:val="BodyText"/>
      </w:pPr>
      <w:r>
        <w:rPr>
          <w:bCs/>
          <w:b/>
        </w:rPr>
        <w:t xml:space="preserve">Language Barrier:</w:t>
      </w:r>
      <w:r>
        <w:t xml:space="preserve"> </w:t>
      </w:r>
      <w:r>
        <w:t xml:space="preserve">Although proficient in French, teaching complex abstract concepts in a second language proved difficult. I had to refine my vocabulary to ensure clarity while maintaining academic register appropriate for the age group. This experience underscored the linguistic precision required of any</w:t>
      </w:r>
      <w:r>
        <w:t xml:space="preserve"> </w:t>
      </w:r>
      <w:r>
        <w:rPr>
          <w:bCs/>
          <w:b/>
        </w:rPr>
        <w:t xml:space="preserve">Teacher Secondary</w:t>
      </w:r>
      <w:r>
        <w:t xml:space="preserve">.</w:t>
      </w:r>
    </w:p>
    <w:p>
      <w:pPr>
        <w:pStyle w:val="BodyText"/>
      </w:pPr>
      <w:r>
        <w:rPr>
          <w:bCs/>
          <w:b/>
        </w:rPr>
        <w:t xml:space="preserve">Engagement:</w:t>
      </w:r>
      <w:r>
        <w:t xml:space="preserve"> </w:t>
      </w:r>
      <w:r>
        <w:t xml:space="preserve">Adolescent engagement is a universal challenge, but in France Lyon, students are particularly critical and analytical. They question the relevance of content immediately. To combat this, I incorporated local historical contexts relevant to Lyon into my lessons, making the material more tangible and interesting for the students.</w:t>
      </w:r>
    </w:p>
    <w:p>
      <w:pPr>
        <w:pStyle w:val="BodyText"/>
      </w:pPr>
      <w:r>
        <w:rPr>
          <w:bCs/>
          <w:b/>
        </w:rPr>
        <w:t xml:space="preserve">Evaluation:</w:t>
      </w:r>
      <w:r>
        <w:t xml:space="preserve"> </w:t>
      </w:r>
      <w:r>
        <w:t xml:space="preserve">Grading in France is notoriously rigorous. The grading scale (0-20) leaves little room for partial credit unless specified. Learning to provide constructive feedback that encourages improvement rather than discouragement was a key skill I developed during my time as an intern.</w:t>
      </w:r>
    </w:p>
    <w:bookmarkEnd w:id="23"/>
    <w:bookmarkStart w:id="24" w:name="Xf61ad3a40c57f586709fc72c5de6dbc7e3cae34"/>
    <w:p>
      <w:pPr>
        <w:pStyle w:val="Heading2"/>
      </w:pPr>
      <w:r>
        <w:t xml:space="preserve">5. Professional Collaboration and Continuous Improvement</w:t>
      </w:r>
    </w:p>
    <w:p>
      <w:pPr>
        <w:pStyle w:val="FirstParagraph"/>
      </w:pPr>
      <w:r>
        <w:t xml:space="preserve">A vital aspect of the internship was collaboration with the staff at Lycée du Parc in France Lyon. The culture of "conseil de classe" (class council meetings) was particularly enlightening. These weekly meetings involve all teachers involved with a specific class discussing student progress, behavioral issues, and academic interventions. Participating in these discussions gave me a holistic view of each student’s development.</w:t>
      </w:r>
    </w:p>
    <w:p>
      <w:pPr>
        <w:pStyle w:val="BodyText"/>
      </w:pPr>
      <w:r>
        <w:t xml:space="preserve">I also attended departmental meetings where the</w:t>
      </w:r>
      <w:r>
        <w:t xml:space="preserve"> </w:t>
      </w:r>
      <w:r>
        <w:rPr>
          <w:bCs/>
          <w:b/>
        </w:rPr>
        <w:t xml:space="preserve">Teacher Secondary</w:t>
      </w:r>
      <w:r>
        <w:t xml:space="preserve"> </w:t>
      </w:r>
      <w:r>
        <w:t xml:space="preserve">candidates were encouraged to share their experiences. This peer-support network was invaluable. We discussed strategies for managing difficult classroom situations and shared resources that had proven effective in the specific context of France Lyon. The mentorship provided by my supervising teacher allowed me to reflect critically on my own performance, identifying areas for improvement in time management and public speaking confidence.</w:t>
      </w:r>
    </w:p>
    <w:bookmarkEnd w:id="24"/>
    <w:bookmarkStart w:id="25" w:name="conclusion"/>
    <w:p>
      <w:pPr>
        <w:pStyle w:val="Heading2"/>
      </w:pPr>
      <w:r>
        <w:t xml:space="preserve">6. Conclusion</w:t>
      </w:r>
    </w:p>
    <w:p>
      <w:pPr>
        <w:pStyle w:val="FirstParagraph"/>
      </w:pPr>
      <w:r>
        <w:t xml:space="preserve">In conclusion, this internship as a</w:t>
      </w:r>
      <w:r>
        <w:t xml:space="preserve"> </w:t>
      </w:r>
      <w:r>
        <w:rPr>
          <w:bCs/>
          <w:b/>
        </w:rPr>
        <w:t xml:space="preserve">Teacher Secondary</w:t>
      </w:r>
      <w:r>
        <w:t xml:space="preserve"> </w:t>
      </w:r>
      <w:r>
        <w:t xml:space="preserve">in France Lyon has been transformative. It has provided me with a deep appreciation for the complexities of the French educational system and the specific cultural dynamics at play in one of its major urban centers.</w:t>
      </w:r>
    </w:p>
    <w:p>
      <w:pPr>
        <w:pStyle w:val="BodyText"/>
      </w:pPr>
      <w:r>
        <w:t xml:space="preserve">The experience highlighted that being an effective educator is not just about delivering content but about understanding the context in which that content is delivered. The discipline, rigor, and cultural sensitivity required in France Lyon have shaped my professional identity as a future teacher. I now possess a more nuanced understanding of classroom authority, curriculum implementation, and student engagement strategies.</w:t>
      </w:r>
    </w:p>
    <w:p>
      <w:pPr>
        <w:pStyle w:val="BodyText"/>
      </w:pPr>
      <w:r>
        <w:t xml:space="preserve">The skills acquired during this period—ranging from cross-cultural communication to rigorous lesson planning—are transferable to any educational setting. As I move forward in my career, the lessons learned during this internship as a</w:t>
      </w:r>
      <w:r>
        <w:t xml:space="preserve"> </w:t>
      </w:r>
      <w:r>
        <w:rPr>
          <w:bCs/>
          <w:b/>
        </w:rPr>
        <w:t xml:space="preserve">Teacher Secondary</w:t>
      </w:r>
      <w:r>
        <w:t xml:space="preserve"> </w:t>
      </w:r>
      <w:r>
        <w:t xml:space="preserve">in France Lyon will serve as a foundational reference point for my pedagogical practice. I am confident that this experience has prepared me to be a adaptable, empathetic, and rigorous educator capable of meeting the diverse needs of secondary students in any global context.</w:t>
      </w:r>
    </w:p>
    <w:p>
      <w:r>
        <w:pict>
          <v:rect style="width:0;height:1.5pt" o:hralign="center" o:hrstd="t" o:hr="t"/>
        </w:pict>
      </w:r>
    </w:p>
    <w:p>
      <w:pPr>
        <w:pStyle w:val="FirstParagraph"/>
      </w:pPr>
      <w:r>
        <w:rPr>
          <w:iCs/>
          <w:i/>
        </w:rPr>
        <w:t xml:space="preserve">Submitted by:</w:t>
      </w:r>
      <w:r>
        <w:br/>
      </w:r>
      <w:r>
        <w:t xml:space="preserve">[Student Name]</w:t>
      </w:r>
      <w:r>
        <w:br/>
      </w:r>
      <w:r>
        <w:t xml:space="preserve">[Date]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Secondary in France Lyon</dc:title>
  <dc:creator/>
  <dc:language>en</dc:language>
  <cp:keywords/>
  <dcterms:created xsi:type="dcterms:W3CDTF">2026-07-30T02:17:18Z</dcterms:created>
  <dcterms:modified xsi:type="dcterms:W3CDTF">2026-07-30T02:17:18Z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