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p>
    <w:p>
      <w:pPr>
        <w:pStyle w:val="BodyText"/>
      </w:pPr>
      <w:r>
        <w:t xml:space="preserve">[Student Name]</w:t>
      </w:r>
      <w:r>
        <w:br/>
      </w:r>
      <w:r>
        <w:rPr>
          <w:bCs/>
          <w:b/>
        </w:rPr>
        <w:t xml:space="preserve">Degree Program:</w:t>
      </w:r>
      <w:r>
        <w:t xml:space="preserve">Bachelor of Education (Secondary Level)</w:t>
      </w:r>
      <w:r>
        <w:br/>
      </w:r>
      <w:r>
        <w:rPr>
          <w:bCs/>
          <w:b/>
        </w:rPr>
        <w:t xml:space="preserve">Institutional Host</w:t>
      </w:r>
      <w:r>
        <w:t xml:space="preserve">: Maharashtra University of Education</w:t>
      </w:r>
      <w:r>
        <w:br/>
      </w:r>
      <w:r>
        <w:rPr>
          <w:bCs/>
          <w:b/>
        </w:rPr>
        <w:t xml:space="preserve">Placement Location</w:t>
      </w:r>
      <w:r>
        <w:t xml:space="preserve">: India Mumbai</w:t>
      </w:r>
    </w:p>
    <w:bookmarkStart w:id="20" w:name="executive-summary"/>
    <w:p>
      <w:pPr>
        <w:pStyle w:val="Heading2"/>
      </w:pPr>
      <w:r>
        <w:t xml:space="preserve">Executive Summary</w:t>
      </w:r>
    </w:p>
    <w:p>
      <w:pPr>
        <w:pStyle w:val="FirstParagraph"/>
      </w:pPr>
      <w:r>
        <w:t xml:space="preserve">This document serves as a comprehensive Internship Report detailing the pedagogical experiences, challenges, and professional growth acquired during my tenure as a Teacher Secondary intern. The primary objective of this report is to analyze the dynamics of secondary education within the specific socio-cultural context of India Mumbai. By focusing on curriculum implementation, classroom management techniques adapted to diverse student bodies in Mumbai schools, and community engagement strategies, this report aims to bridge theoretical knowledge with practical application in one of India's most dynamic urban educational landscapes.</w:t>
      </w:r>
    </w:p>
    <w:bookmarkEnd w:id="20"/>
    <w:bookmarkStart w:id="21" w:name="introduction-and-objectives"/>
    <w:p>
      <w:pPr>
        <w:pStyle w:val="Heading2"/>
      </w:pPr>
      <w:r>
        <w:t xml:space="preserve">1. Introduction and Objectives</w:t>
      </w:r>
    </w:p>
    <w:p>
      <w:pPr>
        <w:pStyle w:val="FirstParagraph"/>
      </w:pPr>
      <w:r>
        <w:t xml:space="preserve">The role of a Teacher Secondary is pivotal in shaping the intellectual and emotional trajectory of adolescents. In the bustling metropolis of India Mumbai, secondary education faces unique challenges ranging from overcrowded classrooms to varying levels of socioeconomic status among students. My internship was designed with three core objectives: first, to master instructional strategies relevant to the Indian national curriculum; second, to understand how cultural nuances in Mumbai influence student behavior and learning styles; and third, to develop inclusive teaching practices that caterTo both urban privilege and underserved communities. This report outlines how these objectives were pursued through active participation in school life.</w:t>
      </w:r>
    </w:p>
    <w:bookmarkEnd w:id="21"/>
    <w:bookmarkStart w:id="22" w:name="X4e38aec1666f6c17866aea6ddf06fe240e48175"/>
    <w:p>
      <w:pPr>
        <w:pStyle w:val="Heading2"/>
      </w:pPr>
      <w:r>
        <w:t xml:space="preserve">2. Contextual Analysis: Teaching Secondary Education in India Mumbai</w:t>
      </w:r>
    </w:p>
    <w:p>
      <w:pPr>
        <w:pStyle w:val="FirstParagraph"/>
      </w:pPr>
      <w:r>
        <w:t xml:space="preserve">To effectively serve as a Teacher Secondary in this region, one must first understand the environment. India Mumbai is not merely a geographic location; it is a complex ecosystem of linguistic diversity, cultural plurality, and economic disparity. The schools I observed ranged from prestigious international institutions to government-aided schools in densely populated areas like Dharavi or Dadar.</w:t>
      </w:r>
    </w:p>
    <w:p>
      <w:pPr>
        <w:pStyle w:val="BodyText"/>
      </w:pPr>
      <w:r>
        <w:t xml:space="preserve">A key aspect of my internship was recognizing that "standard" teaching methods often fail without localization. In India Mumbai, students frequently navigate multiple languages, including Marathi, Hindi, English, and various regional dialects. As a Teacher Secondary intern I had to adapt my communication style to ensure clarity while maintaining academic rigor. Furthermore the infrastructure in many schools in this region requires teachers to be resourceful educators who can manage large class sizes with limited technological support.</w:t>
      </w:r>
    </w:p>
    <w:bookmarkEnd w:id="22"/>
    <w:bookmarkStart w:id="25" w:name="X80531a62700a6daa0e111e63271a4bf23ca13a8"/>
    <w:p>
      <w:pPr>
        <w:pStyle w:val="Heading2"/>
      </w:pPr>
      <w:r>
        <w:t xml:space="preserve">3. Pedagogical Strategies and Classroom Implementation</w:t>
      </w:r>
    </w:p>
    <w:bookmarkStart w:id="23" w:name="curriculum-adaptation"/>
    <w:p>
      <w:pPr>
        <w:pStyle w:val="Heading3"/>
      </w:pPr>
      <w:r>
        <w:t xml:space="preserve">3.1 Curriculum Adaptation</w:t>
      </w:r>
    </w:p>
    <w:p>
      <w:pPr>
        <w:pStyle w:val="FirstParagraph"/>
      </w:pPr>
      <w:r>
        <w:t xml:space="preserve">The secondary curriculum in India is rigorous, often focusing heavily on examination preparation under boards such as CBSE or ICSE. However, rote learning is increasingly being criticized in modern pedagogical circles. During my internship I attempted to shift the classroom dynamic from passive reception to active engagement. For instance while teaching social studies I incorporated local case studies related to Mumbai’s urban planning and history. This approach not only made the content relevant but also sparked intense debate among students, demonstrating their critical thinking abilities.</w:t>
      </w:r>
    </w:p>
    <w:bookmarkEnd w:id="23"/>
    <w:bookmarkStart w:id="24" w:name="differentiated-instruction"/>
    <w:p>
      <w:pPr>
        <w:pStyle w:val="Heading3"/>
      </w:pPr>
      <w:r>
        <w:t xml:space="preserve">3.2 Differentiated Instruction</w:t>
      </w:r>
    </w:p>
    <w:p>
      <w:pPr>
        <w:pStyle w:val="FirstParagraph"/>
      </w:pPr>
      <w:r>
        <w:t xml:space="preserve">In a typical classroom in India Mumbai, student proficiency levels can vary drastically within a single group. To address this as a Teacher Secondary I employed differentiated instruction techniques. For advanced learners I provided extension activities that required higher-order thinking, while for struggling students I utilized peer-tutoring models and simplified visual aids. This strategy ensured that no student was left behind despite the heterogeneity of the classroom.</w:t>
      </w:r>
    </w:p>
    <w:bookmarkEnd w:id="24"/>
    <w:bookmarkEnd w:id="25"/>
    <w:bookmarkStart w:id="26" w:name="X24d85452bd41c453cddd6875293f2bb387d0d98"/>
    <w:p>
      <w:pPr>
        <w:pStyle w:val="Heading2"/>
      </w:pPr>
      <w:r>
        <w:t xml:space="preserve">4. Classroom Management and Student Engagement</w:t>
      </w:r>
    </w:p>
    <w:p>
      <w:pPr>
        <w:pStyle w:val="FirstParagraph"/>
      </w:pPr>
      <w:r>
        <w:t xml:space="preserve">Maintaining discipline in secondary education requires a delicate balance of authority and empathy. In the context of India Mumbai, where students often bring external stressors related to urban congestion, traffic, or family pressures into the school environment traditional punitive measures proved ineffective. Instead I adopted restorative justice practices.</w:t>
      </w:r>
    </w:p>
    <w:p>
      <w:pPr>
        <w:pStyle w:val="BodyText"/>
      </w:pPr>
      <w:r>
        <w:t xml:space="preserve">Regular morning meetings were established to allow students to voice their concerns safely. This practice significantly reduced behavioral incidents and fostered a sense of community. Additionally I utilized gamification in subjects like mathematics, turning abstract concepts into competitive yet collaborative activities. The energy in Mumbai classrooms is palpable; harnessing this rather than suppressing it was crucial for maintaining order and enthusiasm.</w:t>
      </w:r>
    </w:p>
    <w:bookmarkEnd w:id="26"/>
    <w:bookmarkStart w:id="27" w:name="X792eb54eee30a077c2ff1db8e2701b7452023e2"/>
    <w:p>
      <w:pPr>
        <w:pStyle w:val="Heading2"/>
      </w:pPr>
      <w:r>
        <w:t xml:space="preserve">5. Community Engagement and Parental Involvement</w:t>
      </w:r>
    </w:p>
    <w:p>
      <w:pPr>
        <w:pStyle w:val="FirstParagraph"/>
      </w:pPr>
      <w:r>
        <w:t xml:space="preserve">An effective Teacher Secondary does not work in isolation but serves as a bridge between the school, home, and the wider society. In India Mumbai parental involvement varies significantly across socioeconomic lines. While middle-class parents were highly engaged with digital platforms, many low-income families relied on direct interaction.</w:t>
      </w:r>
    </w:p>
    <w:p>
      <w:pPr>
        <w:pStyle w:val="BodyText"/>
      </w:pPr>
      <w:r>
        <w:t xml:space="preserve">I organized several community outreach sessions where students presented their projects to local neighborhood leaders in Mumbai. This initiative highlighted the practical application of education and empowered students by connecting their academic work to real-world urban issues. It also helped build trust between the school administration and the local community, demonstrating that education is a collective responsibility.</w:t>
      </w:r>
    </w:p>
    <w:bookmarkEnd w:id="27"/>
    <w:bookmarkStart w:id="28" w:name="challenges-encountered"/>
    <w:p>
      <w:pPr>
        <w:pStyle w:val="Heading2"/>
      </w:pPr>
      <w:r>
        <w:t xml:space="preserve">6. Challenges Encountered</w:t>
      </w:r>
    </w:p>
    <w:p>
      <w:pPr>
        <w:pStyle w:val="FirstParagraph"/>
      </w:pPr>
      <w:r>
        <w:t xml:space="preserve">The internship was not without its difficulties. One major challenge was the digital divide. While many peers in global contexts utilize tablets and AI tools for learning, many students in under-resourced areas of India Mumbai lacked access to basic digital devices. As a Teacher Secondary I had to creatively adapt lessons that did not rely on internet connectivity, utilizing printed materials and hands-on activities instead.</w:t>
      </w:r>
    </w:p>
    <w:p>
      <w:pPr>
        <w:pStyle w:val="BodyText"/>
      </w:pPr>
      <w:r>
        <w:t xml:space="preserve">Another challenge was the linguistic barrier. Although English is the medium of instruction in many secondary schools in India Mumbai, students often code-switch between Marathi and Hindi during discussions. Navigating this multilingual reality required patience and cultural sensitivity to ensure that language diversity was viewed as an asset rather than a deficit.</w:t>
      </w:r>
    </w:p>
    <w:bookmarkEnd w:id="28"/>
    <w:bookmarkStart w:id="29" w:name="professional-growth-and-reflection"/>
    <w:p>
      <w:pPr>
        <w:pStyle w:val="Heading2"/>
      </w:pPr>
      <w:r>
        <w:t xml:space="preserve">7. Professional Growth and Reflection</w:t>
      </w:r>
    </w:p>
    <w:p>
      <w:pPr>
        <w:pStyle w:val="FirstParagraph"/>
      </w:pPr>
      <w:r>
        <w:t xml:space="preserve">This internship has profoundly reshaped my understanding of what it means to be a Teacher Secondary in the 21st century. I have learned that adaptability is the most critical skill an educator can possess, especially when working in a fast-paced urban environment like India Mumbai. The resilience of students and teachers alike has inspired me to pursue educational equity as a lifelong career goal.</w:t>
      </w:r>
    </w:p>
    <w:p>
      <w:pPr>
        <w:pStyle w:val="BodyText"/>
      </w:pPr>
      <w:r>
        <w:t xml:space="preserve">I also developed stronger interpersonal skills, learning to communicate effectively with administrators, colleagues, and parents from diverse backgrounds. The experience reinforced the importance of continuous professional development and staying updated with national educational policies in India.</w:t>
      </w:r>
    </w:p>
    <w:bookmarkEnd w:id="29"/>
    <w:bookmarkStart w:id="30" w:name="conclusion"/>
    <w:p>
      <w:pPr>
        <w:pStyle w:val="Heading2"/>
      </w:pPr>
      <w:r>
        <w:t xml:space="preserve">8. Conclusion</w:t>
      </w:r>
    </w:p>
    <w:p>
      <w:pPr>
        <w:pStyle w:val="FirstParagraph"/>
      </w:pPr>
      <w:r>
        <w:t xml:space="preserve">In conclusion my time spent as an intern Teacher Secondary in India Mumbai has been an invaluable period of growth, learning, and reflection. It has highlighted the complexities of delivering quality education in a diverse urban setting and emphasized the need for culturally responsive teaching practices. The insights gained regarding curriculum adaptation, classroom management amidst diversity, and community engagement will serve as a foundational pillar for my future career.</w:t>
      </w:r>
    </w:p>
    <w:p>
      <w:pPr>
        <w:pStyle w:val="BodyText"/>
      </w:pPr>
      <w:r>
        <w:t xml:space="preserve">As I move forward I remain committed to advocating for inclusive education systems that empower every student regardless of their background in India Mumbai or elsewhere. This report stands as a testament to the hard work of my supervising teachers and the students who challenged me daily to become a better educator.</w:t>
      </w:r>
    </w:p>
    <w:p>
      <w:pPr>
        <w:pStyle w:val="BodyText"/>
      </w:pPr>
      <w:r>
        <w:rPr>
          <w:iCs/>
          <w:i/>
        </w:rPr>
        <w:t xml:space="preserve">End of Internship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2026-07-29T11:23:06Z</dcterms:created>
  <dcterms:modified xsi:type="dcterms:W3CDTF">2026-07-29T11:23:06Z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