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May 15, 2024</w:t>
      </w:r>
      <w:r>
        <w:br/>
      </w:r>
      <w:r>
        <w:rPr>
          <w:bCs/>
          <w:b/>
        </w:rPr>
        <w:t xml:space="preserve">To:</w:t>
      </w:r>
      <w:r>
        <w:t xml:space="preserve"> </w:t>
      </w:r>
      <w:r>
        <w:t xml:space="preserve">Academic Review Committee &amp; Host Institution Administration</w:t>
      </w:r>
      <w:r>
        <w:br/>
      </w:r>
      <w:r>
        <w:rPr>
          <w:bCs/>
          <w:b/>
        </w:rPr>
        <w:t xml:space="preserve">From:</w:t>
      </w:r>
      <w:r>
        <w:t xml:space="preserve"> </w:t>
      </w:r>
      <w:r>
        <w:t xml:space="preserve">Internship Participant</w:t>
      </w:r>
      <w:r>
        <w:br/>
      </w:r>
    </w:p>
    <w:p>
      <w:pPr>
        <w:pStyle w:val="BodyText"/>
      </w:pPr>
      <w:r>
        <w:t xml:space="preserve">Comprehensive Analysis of the Teacher Secondary Internship in Japan Kyoto</w:t>
      </w:r>
    </w:p>
    <w:bookmarkStart w:id="26" w:name="X3d0e53c11c9205c1b23eeee043bb11caf48e37f"/>
    <w:p>
      <w:pPr>
        <w:pStyle w:val="Heading1"/>
      </w:pPr>
      <w:r>
        <w:t xml:space="preserve">In Report on the International Educational Exchange Program: Teacher Secondary Placement in Japan Kyoto</w:t>
      </w:r>
    </w:p>
    <w:bookmarkStart w:id="20" w:name="introduction-and-objectives"/>
    <w:p>
      <w:pPr>
        <w:pStyle w:val="Heading2"/>
      </w:pPr>
      <w:r>
        <w:t xml:space="preserve">1. Introduction and Objectives</w:t>
      </w:r>
    </w:p>
    <w:p>
      <w:pPr>
        <w:pStyle w:val="FirstParagraph"/>
      </w:pPr>
      <w:r>
        <w:t xml:space="preserve">This document serves as a comprehensive report detailing the experiences, methodologies, and outcomes of my recent internship program. The primary objective of this initiative was to immerse myself in the Japanese educational system as a</w:t>
      </w:r>
      <w:r>
        <w:t xml:space="preserve"> </w:t>
      </w:r>
      <w:r>
        <w:rPr>
          <w:bCs/>
          <w:b/>
        </w:rPr>
        <w:t xml:space="preserve">Teacher Secondary</w:t>
      </w:r>
      <w:r>
        <w:t xml:space="preserve">, specifically within the culturally rich prefecture of Kyoto. The placement in Japan Kyoto was not merely a geographic selection but a strategic choice aimed at bridging Western pedagogical approaches with traditional East Asian academic rigor. As an intern functioning as part of the</w:t>
      </w:r>
      <w:r>
        <w:t xml:space="preserve"> </w:t>
      </w:r>
      <w:r>
        <w:rPr>
          <w:bCs/>
          <w:b/>
        </w:rPr>
        <w:t xml:space="preserve">Teacher Secondary</w:t>
      </w:r>
      <w:r>
        <w:t xml:space="preserve"> </w:t>
      </w:r>
      <w:r>
        <w:t xml:space="preserve">faculty, my role extended beyond mere instruction; it involved cultural adaptation, curriculum localization, and fostering cross-cultural dialogue among students.</w:t>
      </w:r>
    </w:p>
    <w:p>
      <w:pPr>
        <w:pStyle w:val="BodyText"/>
      </w:pPr>
      <w:r>
        <w:t xml:space="preserve">The backdrop of Kyoto provided a unique environment for this professional development. Known historically as the cultural heart of Japan, the city offers an atmosphere where ancient traditions coexist with modern educational advancements. This juxtaposition was critical to my growth as a</w:t>
      </w:r>
      <w:r>
        <w:t xml:space="preserve"> </w:t>
      </w:r>
      <w:r>
        <w:rPr>
          <w:bCs/>
          <w:b/>
        </w:rPr>
        <w:t xml:space="preserve">Teacher Secondary</w:t>
      </w:r>
      <w:r>
        <w:t xml:space="preserve">, allowing me to observe how historical values influence contemporary classroom dynamics in Japan Kyoto.</w:t>
      </w:r>
    </w:p>
    <w:bookmarkEnd w:id="20"/>
    <w:bookmarkStart w:id="21" w:name="X29f1d79025692561f872d7160a96c1d2c91adb3"/>
    <w:p>
      <w:pPr>
        <w:pStyle w:val="Heading2"/>
      </w:pPr>
      <w:r>
        <w:t xml:space="preserve">2. Cultural Immersion and Professional Adaptation</w:t>
      </w:r>
    </w:p>
    <w:p>
      <w:pPr>
        <w:pStyle w:val="FirstParagraph"/>
      </w:pPr>
      <w:r>
        <w:t xml:space="preserve">A significant portion of the internship focused on understanding the nuances of Japanese society, which directly impacted my effectiveness as a</w:t>
      </w:r>
      <w:r>
        <w:t xml:space="preserve"> </w:t>
      </w:r>
      <w:r>
        <w:rPr>
          <w:bCs/>
          <w:b/>
        </w:rPr>
        <w:t xml:space="preserve">Teacher Secondary</w:t>
      </w:r>
      <w:r>
        <w:t xml:space="preserve">. Upon arriving in Japan Kyoto, I immediately encountered high-context communication styles and a deep respect for hierarchy. These cultural elements required a shift in my teaching philosophy. In many Western contexts, student-teacher interaction is often informal and debate-driven. However, within the Japanese school system observed during this internship in Japan Kyoto, silence is often viewed as contemplation rather than confusion.</w:t>
      </w:r>
    </w:p>
    <w:p>
      <w:pPr>
        <w:pStyle w:val="BodyText"/>
      </w:pPr>
      <w:r>
        <w:t xml:space="preserve">As a</w:t>
      </w:r>
      <w:r>
        <w:t xml:space="preserve"> </w:t>
      </w:r>
      <w:r>
        <w:rPr>
          <w:bCs/>
          <w:b/>
        </w:rPr>
        <w:t xml:space="preserve">Teacher Secondary</w:t>
      </w:r>
      <w:r>
        <w:t xml:space="preserve">, I had to adapt my lesson plans to accommodate these cultural sensitivities. For instance, instead of open-floor debates which might cause students discomfort initially, I utilized structured group work and written reflections before encouraging verbal participation. This adaptation was essential for building trust with the students in Japan Kyoto. Furthermore, understanding the concept of "Wa" (harmony) allowed me to manage classroom conflicts more effectively by prioritizing group cohesion over individual assertiveness, a hallmark of successful</w:t>
      </w:r>
      <w:r>
        <w:t xml:space="preserve"> </w:t>
      </w:r>
      <w:r>
        <w:rPr>
          <w:bCs/>
          <w:b/>
        </w:rPr>
        <w:t xml:space="preserve">Teacher Secondary</w:t>
      </w:r>
      <w:r>
        <w:t xml:space="preserve"> </w:t>
      </w:r>
      <w:r>
        <w:t xml:space="preserve">conduct in this region.</w:t>
      </w:r>
    </w:p>
    <w:bookmarkEnd w:id="21"/>
    <w:bookmarkStart w:id="22" w:name="X415bb9f53c31b630dade98433b4f03b08932691"/>
    <w:p>
      <w:pPr>
        <w:pStyle w:val="Heading2"/>
      </w:pPr>
      <w:r>
        <w:t xml:space="preserve">3. Pedagogical Implementation and Curriculum Development</w:t>
      </w:r>
    </w:p>
    <w:p>
      <w:pPr>
        <w:pStyle w:val="FirstParagraph"/>
      </w:pPr>
      <w:r>
        <w:t xml:space="preserve">The core responsibilities of the internship involved designing and delivering lessons for secondary level students. The curriculum in Japan Kyoto emphasizes holistic education, combining academic excellence with moral and social development. As a</w:t>
      </w:r>
      <w:r>
        <w:t xml:space="preserve"> </w:t>
      </w:r>
      <w:r>
        <w:rPr>
          <w:bCs/>
          <w:b/>
        </w:rPr>
        <w:t xml:space="preserve">Teacher Secondary</w:t>
      </w:r>
      <w:r>
        <w:t xml:space="preserve">, I was tasked with integrating international perspectives into subjects such as Language Arts and Social Studies.</w:t>
      </w:r>
    </w:p>
    <w:p>
      <w:pPr>
        <w:pStyle w:val="BodyText"/>
      </w:pPr>
      <w:r>
        <w:t xml:space="preserve">I developed a module titled "Global Voices, Local Roots," which encouraged students in Japan Kyoto to explore their local heritage through the lens of global literature. This approach resonated strongly with the students, providing them with a framework to appreciate their identity while engaging with international concepts. The role of a</w:t>
      </w:r>
      <w:r>
        <w:t xml:space="preserve"> </w:t>
      </w:r>
      <w:r>
        <w:rPr>
          <w:bCs/>
          <w:b/>
        </w:rPr>
        <w:t xml:space="preserve">Teacher Secondary</w:t>
      </w:r>
      <w:r>
        <w:t xml:space="preserve"> </w:t>
      </w:r>
      <w:r>
        <w:t xml:space="preserve">is not just to transmit knowledge but to facilitate critical thinking. To achieve this, I employed inquiry-based learning strategies that prompted students in Japan Kyoto to question sources and analyze cultural biases.</w:t>
      </w:r>
    </w:p>
    <w:p>
      <w:pPr>
        <w:pStyle w:val="BodyText"/>
      </w:pPr>
      <w:r>
        <w:t xml:space="preserve">Evaluation methods were also adjusted to suit the local context. While standardized testing is prevalent in Japan Kyoto, I introduced formative assessments such as peer-review sessions and portfolio presentations. This shift allowed me to act more as a facilitator than a lecturer, aligning with modern educational theories expected of a professional</w:t>
      </w:r>
      <w:r>
        <w:t xml:space="preserve"> </w:t>
      </w:r>
      <w:r>
        <w:rPr>
          <w:bCs/>
          <w:b/>
        </w:rPr>
        <w:t xml:space="preserve">Teacher Secondary</w:t>
      </w:r>
      <w:r>
        <w:t xml:space="preserve">. The feedback from both students and supervising teachers indicated that this hybrid approach enhanced engagement and comprehension significantly.</w:t>
      </w:r>
    </w:p>
    <w:bookmarkEnd w:id="22"/>
    <w:bookmarkStart w:id="23" w:name="Xe3495546d0634694d842c25a595f1ded4a18c8a"/>
    <w:p>
      <w:pPr>
        <w:pStyle w:val="Heading2"/>
      </w:pPr>
      <w:r>
        <w:t xml:space="preserve">4. Challenges Encountered in the Japan Kyoto Context</w:t>
      </w:r>
    </w:p>
    <w:p>
      <w:pPr>
        <w:pStyle w:val="FirstParagraph"/>
      </w:pPr>
      <w:r>
        <w:t xml:space="preserve">No internship is without its difficulties, and my tenure as a</w:t>
      </w:r>
      <w:r>
        <w:t xml:space="preserve"> </w:t>
      </w:r>
      <w:r>
        <w:rPr>
          <w:bCs/>
          <w:b/>
        </w:rPr>
        <w:t xml:space="preserve">Teacher Secondary</w:t>
      </w:r>
      <w:r>
        <w:t xml:space="preserve"> </w:t>
      </w:r>
      <w:r>
        <w:t xml:space="preserve">in Japan Kyoto presented specific challenges. The primary hurdle was the language barrier during informal interactions with colleagues and parents. While English proficiency among students was relatively high, administrative communications and parent-teacher conferences often required Japanese fluency. This limitation occasionally hindered the depth of connection I could establish as a</w:t>
      </w:r>
      <w:r>
        <w:t xml:space="preserve"> </w:t>
      </w:r>
      <w:r>
        <w:rPr>
          <w:bCs/>
          <w:b/>
        </w:rPr>
        <w:t xml:space="preserve">Teacher Secondary</w:t>
      </w:r>
      <w:r>
        <w:t xml:space="preserve">.</w:t>
      </w:r>
    </w:p>
    <w:p>
      <w:pPr>
        <w:pStyle w:val="BodyText"/>
      </w:pPr>
      <w:r>
        <w:t xml:space="preserve">Additionally, the pacing of lessons in Japan Kyoto is typically faster than in many Western counterparts. Students are expected to keep up with rapid transitions between topics. As a new</w:t>
      </w:r>
      <w:r>
        <w:t xml:space="preserve"> </w:t>
      </w:r>
      <w:r>
        <w:rPr>
          <w:bCs/>
          <w:b/>
        </w:rPr>
        <w:t xml:space="preserve">Teacher Secondary</w:t>
      </w:r>
      <w:r>
        <w:t xml:space="preserve">, managing this pace while ensuring comprehension required careful time management and clear instructional scaffolding. I had to learn how to balance speed with clarity, ensuring that the educational standards maintained in Japan Kyoto were met without overwhelming the students.</w:t>
      </w:r>
    </w:p>
    <w:bookmarkEnd w:id="23"/>
    <w:bookmarkStart w:id="24" w:name="outcomes-and-personal-growth"/>
    <w:p>
      <w:pPr>
        <w:pStyle w:val="Heading2"/>
      </w:pPr>
      <w:r>
        <w:t xml:space="preserve">5. Outcomes and Personal Growth</w:t>
      </w:r>
    </w:p>
    <w:p>
      <w:pPr>
        <w:pStyle w:val="FirstParagraph"/>
      </w:pPr>
      <w:r>
        <w:t xml:space="preserve">The culmination of this internship has resulted in substantial professional growth. Functioning as a</w:t>
      </w:r>
      <w:r>
        <w:t xml:space="preserve"> </w:t>
      </w:r>
      <w:r>
        <w:rPr>
          <w:bCs/>
          <w:b/>
        </w:rPr>
        <w:t xml:space="preserve">Teacher Secondary</w:t>
      </w:r>
      <w:r>
        <w:t xml:space="preserve"> </w:t>
      </w:r>
      <w:r>
        <w:t xml:space="preserve">in such a distinct cultural environment has sharpened my adaptability, empathy, and instructional versatility. I have gained invaluable insights into the Japanese educational framework of Japan Kyoto, which emphasizes discipline, respect, and collective responsibility.</w:t>
      </w:r>
    </w:p>
    <w:p>
      <w:pPr>
        <w:pStyle w:val="BodyText"/>
      </w:pPr>
      <w:r>
        <w:t xml:space="preserve">The students in Japan Kyoto responded positively to my efforts to respect their culture while introducing new perspectives. This mutual respect fostered a vibrant classroom environment where learning was both rigorous and enjoyable. As a</w:t>
      </w:r>
      <w:r>
        <w:t xml:space="preserve"> </w:t>
      </w:r>
      <w:r>
        <w:rPr>
          <w:bCs/>
          <w:b/>
        </w:rPr>
        <w:t xml:space="preserve">Teacher Secondary</w:t>
      </w:r>
      <w:r>
        <w:t xml:space="preserve">, I learned that effective teaching is deeply rooted in understanding the learner's cultural context.</w:t>
      </w:r>
    </w:p>
    <w:bookmarkEnd w:id="24"/>
    <w:bookmarkStart w:id="25" w:name="conclusion"/>
    <w:p>
      <w:pPr>
        <w:pStyle w:val="Heading2"/>
      </w:pPr>
      <w:r>
        <w:t xml:space="preserve">6. Conclusion</w:t>
      </w:r>
    </w:p>
    <w:p>
      <w:pPr>
        <w:pStyle w:val="FirstParagraph"/>
      </w:pPr>
      <w:r>
        <w:t xml:space="preserve">In conclusion, this internship has been an transformative experience that underscores the importance of cross-cultural competence in modern education. The role of a</w:t>
      </w:r>
      <w:r>
        <w:t xml:space="preserve"> </w:t>
      </w:r>
      <w:r>
        <w:rPr>
          <w:bCs/>
          <w:b/>
        </w:rPr>
        <w:t xml:space="preserve">Teacher Secondary</w:t>
      </w:r>
      <w:r>
        <w:t xml:space="preserve"> </w:t>
      </w:r>
      <w:r>
        <w:t xml:space="preserve">is increasingly global, requiring educators to be not only subject matter experts but also cultural ambassadors. My time in Japan Kyoto has equipped me with the tools to navigate diverse educational landscapes effectively.</w:t>
      </w:r>
    </w:p>
    <w:p>
      <w:pPr>
        <w:pStyle w:val="BodyText"/>
      </w:pPr>
      <w:r>
        <w:t xml:space="preserve">The unique environment of Japan Kyoto provided the perfect stage for this development, challenging me to refine my skills as a</w:t>
      </w:r>
      <w:r>
        <w:t xml:space="preserve"> </w:t>
      </w:r>
      <w:r>
        <w:rPr>
          <w:bCs/>
          <w:b/>
        </w:rPr>
        <w:t xml:space="preserve">Teacher Secondary</w:t>
      </w:r>
      <w:r>
        <w:t xml:space="preserve">. The lessons learned regarding cultural sensitivity, curriculum adaptation, and student engagement will undoubtedly influence my future teaching practice. This report serves as a testament to the success of the program and highlights the profound impact that international internships can have on professional educators.</w:t>
      </w:r>
    </w:p>
    <w:p>
      <w:pPr>
        <w:pStyle w:val="BodyText"/>
      </w:pPr>
      <w:r>
        <w:rPr>
          <w:iCs/>
          <w:i/>
        </w:rPr>
        <w:t xml:space="preserve">Submitted by,</w:t>
      </w:r>
      <w:r>
        <w:br/>
      </w:r>
      <w:r>
        <w:t xml:space="preserve">Internship Participant</w:t>
      </w:r>
      <w:r>
        <w:br/>
      </w:r>
      <w:r>
        <w:rPr>
          <w:bCs/>
          <w:b/>
        </w:rPr>
        <w:t xml:space="preserve">Title:</w:t>
      </w:r>
      <w:r>
        <w:t xml:space="preserve"> </w:t>
      </w:r>
      <w:r>
        <w:t xml:space="preserve">Teacher Secondary</w:t>
      </w:r>
      <w:r>
        <w:br/>
      </w:r>
      <w:r>
        <w:rPr>
          <w:bCs/>
          <w:b/>
        </w:rPr>
        <w:t xml:space="preserve">District/Location:</w:t>
      </w:r>
      <w:r>
        <w:t xml:space="preserve"> </w:t>
      </w:r>
      <w:r>
        <w:t xml:space="preserve">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Japan Kyoto</dc:title>
  <dc:creator/>
  <dc:language>en</dc:language>
  <cp:keywords/>
  <dcterms:created xsi:type="dcterms:W3CDTF">2026-07-30T02:21:57Z</dcterms:created>
  <dcterms:modified xsi:type="dcterms:W3CDTF">2026-07-30T02:21:57Z</dcterms:modified>
</cp:coreProperties>
</file>

<file path=docProps/custom.xml><?xml version="1.0" encoding="utf-8"?>
<Properties xmlns="http://schemas.openxmlformats.org/officeDocument/2006/custom-properties" xmlns:vt="http://schemas.openxmlformats.org/officeDocument/2006/docPropsVTypes"/>
</file>