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b6b9e3e44883799797e25d4478a094c502c7c75"/>
    <w:p>
      <w:pPr>
        <w:pStyle w:val="Heading1"/>
      </w:pPr>
      <w:r>
        <w:t xml:space="preserve">Internship Report: Teacher Secondary in South Africa Cape Town</w:t>
      </w:r>
    </w:p>
    <w:p>
      <w:pPr>
        <w:pStyle w:val="FirstParagraph"/>
      </w:pPr>
      <w:r>
        <w:rPr>
          <w:bCs/>
          <w:b/>
        </w:rPr>
        <w:t xml:space="preserve">Date:</w:t>
      </w:r>
      <w:r>
        <w:t xml:space="preserve"> </w:t>
      </w:r>
      <w:r>
        <w:t xml:space="preserve">October 24, 2023</w:t>
      </w:r>
    </w:p>
    <w:p>
      <w:pPr>
        <w:pStyle w:val="BodyText"/>
      </w:pPr>
      <w:r>
        <w:t xml:space="preserve">Candidate Name:</w:t>
      </w:r>
    </w:p>
    <w:bookmarkEnd w:id="20"/>
    <w:p>
      <w:pPr>
        <w:pStyle w:val="BodyText"/>
      </w:pPr>
      <w:r>
        <w:t xml:space="preserve">Jane Doe</w:t>
      </w:r>
    </w:p>
    <w:p>
      <w:pPr>
        <w:pStyle w:val="BodyText"/>
      </w:pPr>
      <w:r>
        <w:rPr>
          <w:bCs/>
          <w:b/>
        </w:rPr>
        <w:t xml:space="preserve">Institution Placed For Internship Report:</w:t>
      </w:r>
      <w:r>
        <w:t xml:space="preserve"> </w:t>
      </w:r>
      <w:r>
        <w:t xml:space="preserve">Lensveld High School (Example Institution), South Africa Cape Town</w:t>
      </w:r>
    </w:p>
    <w:p>
      <w:pPr>
        <w:pStyle w:val="BodyText"/>
      </w:pPr>
      <w:r>
        <w:t xml:space="preserve">Supervisor:Mrs. N. Pillay</w:t>
      </w:r>
    </w:p>
    <w:bookmarkStart w:id="21" w:name="introduction-and-contextual-background"/>
    <w:p>
      <w:pPr>
        <w:pStyle w:val="Heading2"/>
      </w:pPr>
      <w:r>
        <w:t xml:space="preserve">1. Introduction and Contextual Background</w:t>
      </w:r>
    </w:p>
    <w:p>
      <w:pPr>
        <w:pStyle w:val="FirstParagraph"/>
      </w:pPr>
      <w:r>
        <w:t xml:space="preserve">The purpose of this comprehensive document is to detail the professional experiences, pedagogical developments, and cultural adaptations encountered during my tenure as an intern teacher within the secondary education sector. This report specifically focuses on the unique educational landscape of South Africa Cape Town, a region characterized by its vibrant diversity, complex socio-economic disparities, and a dynamic approach to curriculum implementation under the Curriculum and Assessment Policy Statement (CAPS). As an aspiring educator in</w:t>
      </w:r>
      <w:r>
        <w:t xml:space="preserve"> </w:t>
      </w:r>
      <w:r>
        <w:rPr>
          <w:bCs/>
          <w:b/>
        </w:rPr>
        <w:t xml:space="preserve">South Africa Cape Town</w:t>
      </w:r>
      <w:r>
        <w:t xml:space="preserve">, my internship was not merely about classroom management or lesson planning; it was an immersive experience into the heart of a nation working to transform its educational outcomes through inclusive pedagogy and community engagement.</w:t>
      </w:r>
    </w:p>
    <w:p>
      <w:pPr>
        <w:pStyle w:val="BodyText"/>
      </w:pPr>
      <w:r>
        <w:t xml:space="preserve">The transition from theoretical study to practical application in a</w:t>
      </w:r>
      <w:r>
        <w:t xml:space="preserve"> </w:t>
      </w:r>
      <w:r>
        <w:rPr>
          <w:bCs/>
          <w:b/>
        </w:rPr>
        <w:t xml:space="preserve">Teacher Secondary</w:t>
      </w:r>
      <w:r>
        <w:t xml:space="preserve"> </w:t>
      </w:r>
      <w:r>
        <w:t xml:space="preserve">setting requires a nuanced understanding of learner diversity. In the context of Cape Town, this diversity is profound. Classrooms are often microcosms of the city itself, bringing together learners from various linguistic and cultural backgrounds. This report aims to reflect on how these factors influenced my teaching strategies and professional identity formation during my internship period.</w:t>
      </w:r>
    </w:p>
    <w:bookmarkEnd w:id="21"/>
    <w:bookmarkStart w:id="22" w:name="X496353ddc63dae48fbb4363bb323e8a6bde9fa8"/>
    <w:p>
      <w:pPr>
        <w:pStyle w:val="Heading2"/>
      </w:pPr>
      <w:r>
        <w:t xml:space="preserve">2. Pedagogical Strategies and Lesson Implementation</w:t>
      </w:r>
    </w:p>
    <w:p>
      <w:pPr>
        <w:pStyle w:val="FirstParagraph"/>
      </w:pPr>
      <w:r>
        <w:t xml:space="preserve">A core component of the</w:t>
      </w:r>
      <w:r>
        <w:t xml:space="preserve"> </w:t>
      </w:r>
      <w:r>
        <w:rPr>
          <w:bCs/>
          <w:b/>
        </w:rPr>
        <w:t xml:space="preserve">Teacher Secondary</w:t>
      </w:r>
      <w:r>
        <w:t xml:space="preserve"> </w:t>
      </w:r>
      <w:r>
        <w:t xml:space="preserve">internship was the development and execution of lesson plans that aligned with national standards while remaining responsive to local learner needs. My placement in a high school within Cape Town exposed me to varying levels of academic readiness among learners. Consequently, I adopted differentiated instruction as a primary pedagogical strategy.</w:t>
      </w:r>
    </w:p>
    <w:p>
      <w:pPr>
        <w:pStyle w:val="BodyText"/>
      </w:pPr>
      <w:r>
        <w:t xml:space="preserve">In my history classes, for instance, I utilized visual aids and multimedia resources to cater to diverse learning styles. Recognizing that many learners in the Cape Town area may face language barriers in English-medium instruction, I integrated translanguaging techniques where appropriate, allowing learners to access content through their home languages before transitioning into formal academic English. This approach proved effective in enhancing comprehension and engagement.</w:t>
      </w:r>
    </w:p>
    <w:p>
      <w:pPr>
        <w:pStyle w:val="BodyText"/>
      </w:pPr>
      <w:r>
        <w:t xml:space="preserve">Furthermore, active learning strategies such as group discussions, role-playing historical events, and peer-to-peer teaching were employed to foster critical thinking. These methods aligned with the Department of Basic Education's emphasis on developing higher-order thinking skills. Regular feedback sessions with my supervising teacher allowed for continuous refinement of these techniques, ensuring that each lesson was both rigorous and accessible.</w:t>
      </w:r>
    </w:p>
    <w:bookmarkEnd w:id="22"/>
    <w:bookmarkStart w:id="23" w:name="X88c254a11347b03bf4ffd2384b75e3ee8b33d2c"/>
    <w:p>
      <w:pPr>
        <w:pStyle w:val="Heading2"/>
      </w:pPr>
      <w:r>
        <w:t xml:space="preserve">3. Classroom Management and Learner Engagement</w:t>
      </w:r>
    </w:p>
    <w:p>
      <w:pPr>
        <w:pStyle w:val="FirstParagraph"/>
      </w:pPr>
      <w:r>
        <w:t xml:space="preserve">Effective classroom management is the cornerstone of successful teaching in any secondary school environment. However, in the specific context of</w:t>
      </w:r>
      <w:r>
        <w:t xml:space="preserve"> </w:t>
      </w:r>
      <w:r>
        <w:rPr>
          <w:bCs/>
          <w:b/>
        </w:rPr>
        <w:t xml:space="preserve">South Africa Cape Town</w:t>
      </w:r>
      <w:r>
        <w:t xml:space="preserve">, managing a classroom often involves addressing underlying socio-emotional factors that affect learner behavior. Many students navigate challenging home environments, which can manifest as disengagement or behavioral issues in class.</w:t>
      </w:r>
    </w:p>
    <w:p>
      <w:pPr>
        <w:pStyle w:val="BodyText"/>
      </w:pPr>
      <w:r>
        <w:t xml:space="preserve">To address this, I prioritized building positive relationships with learners. By demonstrating genuine interest in their well-being and academic progress, I established a foundation of trust. This relational approach was crucial in maintaining discipline without resorting to punitive measures. Establishing clear routines and expectations at the beginning of the term helped create a structured environment conducive to learning.</w:t>
      </w:r>
    </w:p>
    <w:p>
      <w:pPr>
        <w:pStyle w:val="BodyText"/>
      </w:pPr>
      <w:r>
        <w:t xml:space="preserve">Additionally, incorporating culturally relevant examples into lessons helped learners feel represented and valued. For example, when discussing global historical events, I connected them to local Cape Town history, such as the struggle against apartheid or the city's colonial heritage. This relevance boosted learner motivation and participation significantly.</w:t>
      </w:r>
    </w:p>
    <w:bookmarkEnd w:id="23"/>
    <w:bookmarkStart w:id="24" w:name="X2164111b339e050a2aead4fa38c65172824ef63"/>
    <w:p>
      <w:pPr>
        <w:pStyle w:val="Heading2"/>
      </w:pPr>
      <w:r>
        <w:t xml:space="preserve">4. Professional Development and Collaboration</w:t>
      </w:r>
    </w:p>
    <w:p>
      <w:pPr>
        <w:pStyle w:val="FirstParagraph"/>
      </w:pPr>
      <w:r>
        <w:t xml:space="preserve">The internship period provided extensive opportunities for professional growth through collaboration with colleagues in the School Governing Body (SGB) departments. Participating in Faculty Meetings allowed me to observe how experienced educators navigate curriculum pacing, assessment moderation, and resource allocation. These interactions were invaluable for understanding the administrative aspects of being a</w:t>
      </w:r>
      <w:r>
        <w:t xml:space="preserve"> </w:t>
      </w:r>
      <w:r>
        <w:rPr>
          <w:bCs/>
          <w:b/>
        </w:rPr>
        <w:t xml:space="preserve">Teacher Secondary</w:t>
      </w:r>
      <w:r>
        <w:t xml:space="preserve">.</w:t>
      </w:r>
    </w:p>
    <w:p>
      <w:pPr>
        <w:pStyle w:val="BodyText"/>
      </w:pPr>
      <w:r>
        <w:t xml:space="preserve">I also engaged in peer observation and co-teaching exercises. Observing my mentor’s class provided insights into advanced classroom management techniques and content delivery methods that I had not previously considered. Conversely, co-teaching sessions allowed me to apply theoretical knowledge in real-time while receiving immediate constructive criticism.</w:t>
      </w:r>
    </w:p>
    <w:p>
      <w:pPr>
        <w:pStyle w:val="BodyText"/>
      </w:pPr>
      <w:r>
        <w:t xml:space="preserve">Networking with other interns from various institutions across Cape Town further enriched my experience. These exchanges facilitated a broader understanding of the challenges and innovations occurring within the Western Cape education sector, fostering a sense of community among emerging educators.</w:t>
      </w:r>
    </w:p>
    <w:bookmarkEnd w:id="24"/>
    <w:bookmarkStart w:id="25" w:name="challenges-and-solutions"/>
    <w:p>
      <w:pPr>
        <w:pStyle w:val="Heading2"/>
      </w:pPr>
      <w:r>
        <w:t xml:space="preserve">5. Challenges and Solutions</w:t>
      </w:r>
    </w:p>
    <w:p>
      <w:pPr>
        <w:pStyle w:val="FirstParagraph"/>
      </w:pPr>
      <w:r>
        <w:t xml:space="preserve">Navigating the internship as a</w:t>
      </w:r>
      <w:r>
        <w:t xml:space="preserve"> </w:t>
      </w:r>
      <w:r>
        <w:rPr>
          <w:bCs/>
          <w:b/>
        </w:rPr>
        <w:t xml:space="preserve">Teacher Secondary</w:t>
      </w:r>
      <w:r>
        <w:t xml:space="preserve"> </w:t>
      </w:r>
      <w:r>
        <w:t xml:space="preserve">in this region was not without its challenges. Resource limitations, such as overcrowded classrooms and limited access to technology in some subjects, required creative problem-solving. I learned to adapt lessons by utilizing low-tech resources like chalkboards and printed handouts effectively when digital tools were unavailable.</w:t>
      </w:r>
    </w:p>
    <w:p>
      <w:pPr>
        <w:pStyle w:val="BodyText"/>
      </w:pPr>
      <w:r>
        <w:t xml:space="preserve">Another challenge was addressing the diverse academic backgrounds of learners within the same class. Remedial support sessions were organized during lunch breaks for struggling students, which helped bridge gaps in foundational knowledge. These initiatives demonstrated a commitment to equity and ensuring that no learner was left behind.</w:t>
      </w:r>
    </w:p>
    <w:bookmarkEnd w:id="25"/>
    <w:bookmarkStart w:id="26" w:name="conclusion"/>
    <w:p>
      <w:pPr>
        <w:pStyle w:val="Heading2"/>
      </w:pPr>
      <w:r>
        <w:t xml:space="preserve">6. Conclusion</w:t>
      </w:r>
    </w:p>
    <w:p>
      <w:pPr>
        <w:pStyle w:val="FirstParagraph"/>
      </w:pPr>
      <w:r>
        <w:t xml:space="preserve">In conclusion, my internship as a prospective teacher in South Africa Cape Town has been a transformative experience. It has equipped me with practical skills in lesson planning, classroom management, and learner assessment, all tailored to the unique needs of the local community. The experience has reinforced my passion for education and my commitment to contributing positively to the</w:t>
      </w:r>
      <w:r>
        <w:t xml:space="preserve"> </w:t>
      </w:r>
      <w:r>
        <w:rPr>
          <w:bCs/>
          <w:b/>
        </w:rPr>
        <w:t xml:space="preserve">Teacher Secondary</w:t>
      </w:r>
      <w:r>
        <w:t xml:space="preserve"> </w:t>
      </w:r>
      <w:r>
        <w:t xml:space="preserve">profession in this vibrant region.</w:t>
      </w:r>
    </w:p>
    <w:p>
      <w:pPr>
        <w:pStyle w:val="BodyText"/>
      </w:pPr>
      <w:r>
        <w:t xml:space="preserve">The insights gained regarding cultural responsiveness and inclusive pedagogy will serve as a strong foundation for my future career. I am eager to continue developing professionally, aiming to contribute meaningfully to the educational landscape of South Africa Cape Town by fostering an inclusive, engaging, and effective learning environment for all learners.</w:t>
      </w:r>
    </w:p>
    <w:p>
      <w:pPr>
        <w:pStyle w:val="BodyText"/>
      </w:pPr>
      <w:r>
        <w:rPr>
          <w:iCs/>
          <w:i/>
        </w:rPr>
        <w:t xml:space="preserve">This report was compiled in accordance with the requirements of the University of Cape Town's Teacher Education Programme and reflects observations made during practical teaching placements in selected secondary schools within South Africa Cape Town.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South Africa Cape Town</dc:title>
  <dc:creator/>
  <dc:language>en</dc:language>
  <cp:keywords/>
  <dcterms:created xsi:type="dcterms:W3CDTF">2026-07-29T02:06:03Z</dcterms:created>
  <dcterms:modified xsi:type="dcterms:W3CDTF">2026-07-29T02:06:03Z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