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Spain</w:t>
      </w:r>
      <w:r>
        <w:t xml:space="preserve"> </w:t>
      </w:r>
      <w:r>
        <w:t xml:space="preserve">Valencia</w:t>
      </w:r>
    </w:p>
    <w:bookmarkStart w:id="29" w:name="Xe2194aa5d4831f42d30fc23cca35c40106b4404"/>
    <w:p>
      <w:pPr>
        <w:pStyle w:val="Heading1"/>
      </w:pPr>
      <w:r>
        <w:t xml:space="preserve">Comprehensive Internship Report: Teacher Secondary Position in Spain Valencia</w:t>
      </w:r>
    </w:p>
    <w:p>
      <w:pPr>
        <w:pStyle w:val="FirstParagraph"/>
      </w:pPr>
      <w:r>
        <w:rPr>
          <w:bCs/>
          <w:b/>
        </w:rPr>
        <w:t xml:space="preserve">Date:</w:t>
      </w:r>
      <w:r>
        <w:t xml:space="preserve"> </w:t>
      </w:r>
      <w:r>
        <w:t xml:space="preserve">October 26, 2023</w:t>
      </w:r>
      <w:r>
        <w:br/>
      </w:r>
      <w:r>
        <w:rPr>
          <w:bCs/>
          <w:b/>
        </w:rPr>
        <w:t xml:space="preserve">Candidate Name:</w:t>
      </w:r>
      <w:r>
        <w:t xml:space="preserve"> </w:t>
      </w:r>
      <w:r>
        <w:t xml:space="preserve">[Your Name]</w:t>
      </w:r>
      <w:r>
        <w:br/>
      </w:r>
      <w:r>
        <w:rPr>
          <w:bCs/>
          <w:b/>
        </w:rPr>
        <w:t xml:space="preserve">Institution Hosted By:</w:t>
      </w:r>
      <w:r>
        <w:t xml:space="preserve"> </w:t>
      </w:r>
      <w:r>
        <w:t xml:space="preserve">Instituto de Educación Secundaria (IES) Mediterráneo, Valencia</w:t>
      </w:r>
      <w:r>
        <w:br/>
      </w:r>
      <w:r>
        <w:rPr>
          <w:bCs/>
          <w:b/>
        </w:rPr>
        <w:t xml:space="preserve">Degree Program:</w:t>
      </w:r>
      <w:r>
        <w:t xml:space="preserve"> </w:t>
      </w:r>
      <w:r>
        <w:t xml:space="preserve">Master in Secondary Education Teaching</w:t>
      </w:r>
    </w:p>
    <w:bookmarkStart w:id="20" w:name="introduction-and-contextual-overview"/>
    <w:p>
      <w:pPr>
        <w:pStyle w:val="Heading2"/>
      </w:pPr>
      <w:r>
        <w:t xml:space="preserve">1. Introduction and Contextual Overview</w:t>
      </w:r>
    </w:p>
    <w:p>
      <w:pPr>
        <w:pStyle w:val="FirstParagraph"/>
      </w:pPr>
      <w:r>
        <w:t xml:space="preserve">The purpose of this report is to detail the pedagogical experiences, challenges encountered, and professional growth achieved during my internship as a</w:t>
      </w:r>
      <w:r>
        <w:t xml:space="preserve"> </w:t>
      </w:r>
      <w:r>
        <w:rPr>
          <w:bCs/>
          <w:b/>
        </w:rPr>
        <w:t xml:space="preserve">Teacher Secondary</w:t>
      </w:r>
      <w:r>
        <w:t xml:space="preserve">. This placement was conducted within the vibrant educational landscape of</w:t>
      </w:r>
      <w:r>
        <w:t xml:space="preserve"> </w:t>
      </w:r>
      <w:r>
        <w:rPr>
          <w:bCs/>
          <w:b/>
        </w:rPr>
        <w:t xml:space="preserve">Spain Valencia</w:t>
      </w:r>
      <w:r>
        <w:t xml:space="preserve">, specifically at a public institute located in one of the city’s most diverse neighborhoods. The region of Valencia holds a unique position in Spanish education, characterized by its bilingual nature (Spanish and Valencian/Catalan) and a rich cultural heritage that heavily influences curriculum delivery. As an intern, I was tasked with bridging theoretical pedagogical methods learned during my master’s program with the practical realities of teaching adolescents in this specific geographic and cultural context.</w:t>
      </w:r>
    </w:p>
    <w:p>
      <w:pPr>
        <w:pStyle w:val="BodyText"/>
      </w:pPr>
      <w:r>
        <w:t xml:space="preserve">The objective of this internship was to develop competence in classroom management, lesson planning aligned with current educational standards (LOMLOE), and effective differentiation strategies. The focus was particularly placed on adapting to the bilingual environment often present in</w:t>
      </w:r>
      <w:r>
        <w:t xml:space="preserve"> </w:t>
      </w:r>
      <w:r>
        <w:rPr>
          <w:bCs/>
          <w:b/>
        </w:rPr>
        <w:t xml:space="preserve">Spain Valencia</w:t>
      </w:r>
      <w:r>
        <w:t xml:space="preserve">, where language barriers can impact student engagement. This report outlines my journey from observation to independent teaching, highlighting specific interactions with students and colleagues.</w:t>
      </w:r>
    </w:p>
    <w:bookmarkEnd w:id="20"/>
    <w:bookmarkStart w:id="21" w:name="X23208f4c4cefe4cdc0f13f6b1d02622c1c80b8f"/>
    <w:p>
      <w:pPr>
        <w:pStyle w:val="Heading2"/>
      </w:pPr>
      <w:r>
        <w:t xml:space="preserve">2. Institutional Analysis: The Environment of Spain Valencia</w:t>
      </w:r>
    </w:p>
    <w:p>
      <w:pPr>
        <w:pStyle w:val="FirstParagraph"/>
      </w:pPr>
      <w:r>
        <w:t xml:space="preserve">The host institution, IES Mediterráneo, serves a population of approximately 600 students ranging from ages 12 to 18. It is crucial to understand that the educational environment in</w:t>
      </w:r>
      <w:r>
        <w:t xml:space="preserve"> </w:t>
      </w:r>
      <w:r>
        <w:rPr>
          <w:bCs/>
          <w:b/>
        </w:rPr>
        <w:t xml:space="preserve">Spain Valencia</w:t>
      </w:r>
      <w:r>
        <w:t xml:space="preserve"> </w:t>
      </w:r>
      <w:r>
        <w:t xml:space="preserve">differs significantly from other regions due to regional autonomy laws regarding language and culture. Students are exposed to both Castilian Spanish and Valencian throughout their schooling.</w:t>
      </w:r>
    </w:p>
    <w:p>
      <w:pPr>
        <w:pStyle w:val="BodyText"/>
      </w:pPr>
      <w:r>
        <w:t xml:space="preserve">During my initial weeks, I observed that many students come from multicultural backgrounds. This diversity enriches the classroom but also presents challenges regarding social integration and language proficiency. The school administration emphasized a holistic approach to education, focusing not just on academic achievement but also on civic responsibility and cultural awareness—values deeply rooted in Valencian society. My role as a</w:t>
      </w:r>
      <w:r>
        <w:t xml:space="preserve"> </w:t>
      </w:r>
      <w:r>
        <w:rPr>
          <w:bCs/>
          <w:b/>
        </w:rPr>
        <w:t xml:space="preserve">Teacher Secondary</w:t>
      </w:r>
      <w:r>
        <w:t xml:space="preserve"> </w:t>
      </w:r>
      <w:r>
        <w:t xml:space="preserve">intern required me to navigate these nuances carefully, ensuring that my teaching materials were inclusive of both languages where appropriate and culturally sensitive.</w:t>
      </w:r>
    </w:p>
    <w:bookmarkEnd w:id="21"/>
    <w:bookmarkStart w:id="24" w:name="pedagogical-methodologies-implemented"/>
    <w:p>
      <w:pPr>
        <w:pStyle w:val="Heading2"/>
      </w:pPr>
      <w:r>
        <w:t xml:space="preserve">3. Pedagogical Methodologies Implemented</w:t>
      </w:r>
    </w:p>
    <w:p>
      <w:pPr>
        <w:pStyle w:val="FirstParagraph"/>
      </w:pPr>
      <w:r>
        <w:t xml:space="preserve">In my capacity as a</w:t>
      </w:r>
      <w:r>
        <w:t xml:space="preserve"> </w:t>
      </w:r>
      <w:r>
        <w:rPr>
          <w:bCs/>
          <w:b/>
        </w:rPr>
        <w:t xml:space="preserve">Teacher Secondary</w:t>
      </w:r>
      <w:r>
        <w:t xml:space="preserve">, I was primarily assigned to teach History and Social Sciences to 10th-grade students (4º ESO). The curriculum required students to understand the geopolitical shifts of the 20th century. To make this content accessible, I employed Cooperative Learning strategies. This method was particularly effective in</w:t>
      </w:r>
      <w:r>
        <w:t xml:space="preserve"> </w:t>
      </w:r>
      <w:r>
        <w:rPr>
          <w:bCs/>
          <w:b/>
        </w:rPr>
        <w:t xml:space="preserve">Spain Valencia</w:t>
      </w:r>
      <w:r>
        <w:t xml:space="preserve">, where group dynamics often reflect broader social interactions.</w:t>
      </w:r>
    </w:p>
    <w:bookmarkStart w:id="22" w:name="differentiation-and-inclusivity"/>
    <w:p>
      <w:pPr>
        <w:pStyle w:val="Heading3"/>
      </w:pPr>
      <w:r>
        <w:t xml:space="preserve">3.1 Differentiation and Inclusivity</w:t>
      </w:r>
    </w:p>
    <w:p>
      <w:pPr>
        <w:pStyle w:val="FirstParagraph"/>
      </w:pPr>
      <w:r>
        <w:t xml:space="preserve">I developed differentiated lesson plans to cater to varying learning speeds and language proficiencies. For students with limited proficiency in the instructional language, I utilized visual aids, simplified glossaries, and peer-support systems where more advanced bilingual students assisted their peers. This strategy not only improved academic outcomes but also fostered a sense of community within the classroom.</w:t>
      </w:r>
    </w:p>
    <w:bookmarkEnd w:id="22"/>
    <w:bookmarkStart w:id="23" w:name="integration-of-digital-tools"/>
    <w:p>
      <w:pPr>
        <w:pStyle w:val="Heading3"/>
      </w:pPr>
      <w:r>
        <w:t xml:space="preserve">3.2 Integration of Digital Tools</w:t>
      </w:r>
    </w:p>
    <w:p>
      <w:pPr>
        <w:pStyle w:val="FirstParagraph"/>
      </w:pPr>
      <w:r>
        <w:t xml:space="preserve">Leveraging the smartboards and tablets available in most classrooms in</w:t>
      </w:r>
      <w:r>
        <w:t xml:space="preserve"> </w:t>
      </w:r>
      <w:r>
        <w:rPr>
          <w:bCs/>
          <w:b/>
        </w:rPr>
        <w:t xml:space="preserve">Spain Valencia</w:t>
      </w:r>
      <w:r>
        <w:t xml:space="preserve">, I integrated digital storytelling projects. Students were asked to create multimedia presentations about local historical events in Valencia, connecting national history with local heritage. This approach increased student engagement significantly, as they could relate abstract historical concepts to their immediate environment.</w:t>
      </w:r>
    </w:p>
    <w:bookmarkEnd w:id="23"/>
    <w:bookmarkEnd w:id="24"/>
    <w:bookmarkStart w:id="25" w:name="Xdb57f4d133158835ed7c47c56d6f3530e5cf88d"/>
    <w:p>
      <w:pPr>
        <w:pStyle w:val="Heading2"/>
      </w:pPr>
      <w:r>
        <w:t xml:space="preserve">4. Classroom Management and Student Interaction</w:t>
      </w:r>
    </w:p>
    <w:p>
      <w:pPr>
        <w:pStyle w:val="FirstParagraph"/>
      </w:pPr>
      <w:r>
        <w:t xml:space="preserve">Managing a secondary classroom requires a delicate balance of authority and empathy. Early in the internship, I faced challenges with disengagement during longer lectures. Through mentorship from my supervising teacher, I learned to break down lessons into shorter, interactive segments known as "micro-learning" blocks.</w:t>
      </w:r>
    </w:p>
    <w:p>
      <w:pPr>
        <w:pStyle w:val="BodyText"/>
      </w:pPr>
      <w:r>
        <w:t xml:space="preserve">I implemented a behavior management system based on positive reinforcement rather than punitive measures. This aligns with modern educational trends in Spain. By recognizing and praising constructive participation, the overall classroom atmosphere shifted from passive compliance to active involvement. Furthermore, understanding the local cultural context of</w:t>
      </w:r>
      <w:r>
        <w:t xml:space="preserve"> </w:t>
      </w:r>
      <w:r>
        <w:rPr>
          <w:bCs/>
          <w:b/>
        </w:rPr>
        <w:t xml:space="preserve">Spain Valencia</w:t>
      </w:r>
      <w:r>
        <w:t xml:space="preserve"> </w:t>
      </w:r>
      <w:r>
        <w:t xml:space="preserve">helped me build rapport; showing interest in local traditions and sports (such as football or paella competitions) helped humanize my role as an educator rather than just an authority figure.</w:t>
      </w:r>
    </w:p>
    <w:bookmarkEnd w:id="25"/>
    <w:bookmarkStart w:id="26" w:name="X9449232fe46eddcd225bcd111092a2fb030dad9"/>
    <w:p>
      <w:pPr>
        <w:pStyle w:val="Heading2"/>
      </w:pPr>
      <w:r>
        <w:t xml:space="preserve">5. Professional Collaboration and Reflection</w:t>
      </w:r>
    </w:p>
    <w:p>
      <w:pPr>
        <w:pStyle w:val="FirstParagraph"/>
      </w:pPr>
      <w:r>
        <w:t xml:space="preserve">A significant component of the</w:t>
      </w:r>
      <w:r>
        <w:t xml:space="preserve"> </w:t>
      </w:r>
      <w:r>
        <w:rPr>
          <w:bCs/>
          <w:b/>
        </w:rPr>
        <w:t xml:space="preserve">Teacher Secondary</w:t>
      </w:r>
      <w:r>
        <w:t xml:space="preserve"> </w:t>
      </w:r>
      <w:r>
        <w:t xml:space="preserve">training is professional collaboration. I actively participated in departmental meetings, where teachers discussed student progress, behavioral issues, and curriculum adjustments. These meetings provided insight into the collaborative nature of Spanish education systems.</w:t>
      </w:r>
    </w:p>
    <w:p>
      <w:pPr>
        <w:pStyle w:val="BodyText"/>
      </w:pPr>
      <w:r>
        <w:t xml:space="preserve">I also collaborated with special needs coordinators (Logopedas and Psychologists) to support students with Individualized Educational Plans (IEPs). This interdisciplinary approach ensured that students requiring additional support received comprehensive care. Regular feedback sessions with my mentor were instrumental in refining my teaching style. We discussed specific incidents, reviewed lesson plans, and adjusted strategies based on real-time classroom observations.</w:t>
      </w:r>
    </w:p>
    <w:bookmarkEnd w:id="26"/>
    <w:bookmarkStart w:id="27" w:name="challenges-and-solutions"/>
    <w:p>
      <w:pPr>
        <w:pStyle w:val="Heading2"/>
      </w:pPr>
      <w:r>
        <w:t xml:space="preserve">6. Challenges and Solutions</w:t>
      </w:r>
    </w:p>
    <w:p>
      <w:pPr>
        <w:pStyle w:val="FirstParagraph"/>
      </w:pPr>
      <w:r>
        <w:rPr>
          <w:bCs/>
          <w:b/>
        </w:rPr>
        <w:t xml:space="preserve">Bilingual Complexity:</w:t>
      </w:r>
      <w:r>
        <w:t xml:space="preserve"> </w:t>
      </w:r>
      <w:r>
        <w:t xml:space="preserve">One of the primary challenges was navigating the linguistic expectations. While I am fluent in Spanish, local nuances in Valencian were initially difficult to grasp during administrative communications.</w:t>
      </w:r>
      <w:r>
        <w:t xml:space="preserve"> </w:t>
      </w:r>
      <w:r>
        <w:rPr>
          <w:iCs/>
          <w:i/>
        </w:rPr>
        <w:t xml:space="preserve">Solution:</w:t>
      </w:r>
      <w:r>
        <w:t xml:space="preserve"> </w:t>
      </w:r>
      <w:r>
        <w:t xml:space="preserve">I took intensive evening language classes focused on educational terminology to better communicate with colleagues and parents.</w:t>
      </w:r>
    </w:p>
    <w:p>
      <w:pPr>
        <w:pStyle w:val="BodyText"/>
      </w:pPr>
      <w:r>
        <w:rPr>
          <w:bCs/>
          <w:b/>
        </w:rPr>
        <w:t xml:space="preserve">Large Class Sizes:</w:t>
      </w:r>
      <w:r>
        <w:t xml:space="preserve">: Classes often exceeded 30 students, making individual attention difficult.</w:t>
      </w:r>
      <w:r>
        <w:t xml:space="preserve"> </w:t>
      </w:r>
      <w:r>
        <w:rPr>
          <w:iCs/>
          <w:i/>
        </w:rPr>
        <w:t xml:space="preserve">Solution:</w:t>
      </w:r>
      <w:r>
        <w:t xml:space="preserve"> </w:t>
      </w:r>
      <w:r>
        <w:t xml:space="preserve">I utilized "learning stations" where students rotated through different tasks, allowing me to rotate and provide targeted support to small groups.</w:t>
      </w:r>
    </w:p>
    <w:bookmarkEnd w:id="27"/>
    <w:bookmarkStart w:id="28" w:name="conclusion"/>
    <w:p>
      <w:pPr>
        <w:pStyle w:val="Heading2"/>
      </w:pPr>
      <w:r>
        <w:t xml:space="preserve">7. Conclusion</w:t>
      </w:r>
    </w:p>
    <w:p>
      <w:pPr>
        <w:pStyle w:val="FirstParagraph"/>
      </w:pPr>
      <w:r>
        <w:t xml:space="preserve">This internship has been a transformative experience in my development as a professional educator. By immersing myself in the role of</w:t>
      </w:r>
      <w:r>
        <w:t xml:space="preserve"> </w:t>
      </w:r>
      <w:r>
        <w:rPr>
          <w:bCs/>
          <w:b/>
        </w:rPr>
        <w:t xml:space="preserve">Teacher Secondary</w:t>
      </w:r>
      <w:r>
        <w:t xml:space="preserve">, I have gained practical skills in pedagogy, classroom management, and cultural sensitivity. The unique context of</w:t>
      </w:r>
      <w:r>
        <w:t xml:space="preserve"> </w:t>
      </w:r>
      <w:r>
        <w:rPr>
          <w:bCs/>
          <w:b/>
        </w:rPr>
        <w:t xml:space="preserve">Spain Valencia</w:t>
      </w:r>
      <w:r>
        <w:t xml:space="preserve"> </w:t>
      </w:r>
      <w:r>
        <w:t xml:space="preserve">provided a rich backdrop for understanding how regional identity influences educational outcomes.</w:t>
      </w:r>
    </w:p>
    <w:p>
      <w:pPr>
        <w:pStyle w:val="BodyText"/>
      </w:pPr>
      <w:r>
        <w:t xml:space="preserve">I leave this internship with a deeper appreciation for the complexities of modern education. The experience has reinforced my commitment to inclusive teaching practices and lifelong learning. I am confident that the skills acquired during this period will serve as a strong foundation for my future career in secondary education, allowing me to contribute positively to diverse classroom environments across Spain.</w:t>
      </w:r>
    </w:p>
    <w:p>
      <w:pPr>
        <w:pStyle w:val="BodyText"/>
      </w:pPr>
      <w:r>
        <w:rPr>
          <w:bCs/>
          <w:b/>
        </w:rPr>
        <w:t xml:space="preserve">Signature:</w:t>
      </w:r>
      <w:r>
        <w:t xml:space="preserve"> </w:t>
      </w:r>
      <w:r>
        <w:t xml:space="preserve">______________________</w:t>
      </w:r>
      <w:r>
        <w:br/>
      </w:r>
      <w:r>
        <w:rPr>
          <w:bCs/>
          <w:b/>
        </w:rPr>
        <w:t xml:space="preserve">Date:</w:t>
      </w:r>
      <w:r>
        <w:t xml:space="preserve"> </w:t>
      </w:r>
      <w:r>
        <w:t xml:space="preserve">______________________</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 Spain Valencia</dc:title>
  <dc:creator/>
  <dc:language>en</dc:language>
  <cp:keywords/>
  <dcterms:created xsi:type="dcterms:W3CDTF">2026-07-29T06:55:19Z</dcterms:created>
  <dcterms:modified xsi:type="dcterms:W3CDTF">2026-07-29T06:55:19Z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