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Chicago,</w:t>
      </w:r>
      <w:r>
        <w:t xml:space="preserve"> </w:t>
      </w:r>
      <w:r>
        <w:t xml:space="preserve">United</w:t>
      </w:r>
      <w:r>
        <w:t xml:space="preserve"> </w:t>
      </w:r>
      <w:r>
        <w:t xml:space="preserve">States</w:t>
      </w:r>
    </w:p>
    <w:p>
      <w:pPr>
        <w:pStyle w:val="FirstParagraph"/>
      </w:pPr>
      <w:r>
        <w:rPr>
          <w:bCs/>
          <w:b/>
        </w:rPr>
        <w:t xml:space="preserve">Name:</w:t>
      </w:r>
      <w:r>
        <w:t xml:space="preserve"> </w:t>
      </w:r>
      <w:r>
        <w:t xml:space="preserve">Jordan Smith</w:t>
      </w:r>
      <w:r>
        <w:br/>
      </w:r>
      <w:r>
        <w:rPr>
          <w:bCs/>
          <w:b/>
        </w:rPr>
        <w:t xml:space="preserve">Date of Submission:</w:t>
      </w:r>
      <w:r>
        <w:t xml:space="preserve"> </w:t>
      </w:r>
      <w:r>
        <w:t xml:space="preserve">October 24, 2023</w:t>
      </w:r>
      <w:r>
        <w:br/>
      </w:r>
      <w:r>
        <w:rPr>
          <w:bCs/>
          <w:b/>
        </w:rPr>
        <w:t xml:space="preserve">Institution:</w:t>
      </w:r>
      <w:r>
        <w:t xml:space="preserve"> </w:t>
      </w:r>
      <w:r>
        <w:t xml:space="preserve">University of Chicago Education Department</w:t>
      </w:r>
      <w:r>
        <w:br/>
      </w:r>
    </w:p>
    <w:bookmarkStart w:id="26" w:name="X29b10333920c4204b4512bf10a7da9c0ba896d7"/>
    <w:p>
      <w:pPr>
        <w:pStyle w:val="Heading1"/>
      </w:pPr>
      <w:r>
        <w:t xml:space="preserve">Final Internship Report: Teacher Secondary</w:t>
      </w:r>
    </w:p>
    <w:p>
      <w:pPr>
        <w:pStyle w:val="FirstParagraph"/>
      </w:pPr>
      <w:r>
        <w:t xml:space="preserve">This document serves as the comprehensive final report detailing the professional journey, pedagogical development, and administrative observations accumulated during my internship as a prospective</w:t>
      </w:r>
      <w:r>
        <w:t xml:space="preserve"> </w:t>
      </w:r>
      <w:r>
        <w:rPr>
          <w:bCs/>
          <w:b/>
        </w:rPr>
        <w:t xml:space="preserve">Teacher Secondary</w:t>
      </w:r>
      <w:r>
        <w:t xml:space="preserve">. This experience was grounded in one of the most dynamic educational landscapes in North America:</w:t>
      </w:r>
      <w:r>
        <w:t xml:space="preserve"> </w:t>
      </w:r>
      <w:r>
        <w:rPr>
          <w:bCs/>
          <w:b/>
        </w:rPr>
        <w:t xml:space="preserve">United States Chicago</w:t>
      </w:r>
      <w:r>
        <w:t xml:space="preserve">. The purpose of this report is to synthesize the theoretical knowledge acquired through university coursework with the practical, often complex realities of secondary education within a major metropolitan school district.</w:t>
      </w:r>
    </w:p>
    <w:bookmarkStart w:id="20" w:name="introduction-and-contextual-overview"/>
    <w:p>
      <w:pPr>
        <w:pStyle w:val="Heading2"/>
      </w:pPr>
      <w:r>
        <w:t xml:space="preserve">1. Introduction and Contextual Overview</w:t>
      </w:r>
    </w:p>
    <w:p>
      <w:pPr>
        <w:pStyle w:val="FirstParagraph"/>
      </w:pPr>
      <w:r>
        <w:t xml:space="preserve">The decision to pursue an internship as a</w:t>
      </w:r>
      <w:r>
        <w:t xml:space="preserve"> </w:t>
      </w:r>
      <w:r>
        <w:rPr>
          <w:bCs/>
          <w:b/>
        </w:rPr>
        <w:t xml:space="preserve">Teacher Secondary</w:t>
      </w:r>
      <w:r>
        <w:t xml:space="preserve"> </w:t>
      </w:r>
      <w:r>
        <w:t xml:space="preserve">in</w:t>
      </w:r>
      <w:r>
        <w:t xml:space="preserve"> </w:t>
      </w:r>
      <w:r>
        <w:rPr>
          <w:bCs/>
          <w:b/>
        </w:rPr>
        <w:t xml:space="preserve">United States Chicago</w:t>
      </w:r>
      <w:r>
        <w:t xml:space="preserve"> </w:t>
      </w:r>
      <w:r>
        <w:t xml:space="preserve">was driven by the desire to work in an environment that reflects the diverse demographic tapestry of modern America. Chicago Public Schools (CPS) offers a unique microcosm of societal challenges and triumphs. Unlike rural or suburban settings, teaching secondary education in this urban center requires a nuanced understanding of cultural competency, systemic inequality, and community engagement.</w:t>
      </w:r>
    </w:p>
    <w:p>
      <w:pPr>
        <w:pStyle w:val="BodyText"/>
      </w:pPr>
      <w:r>
        <w:t xml:space="preserve">My placement was at a comprehensive high school located on the South Side of</w:t>
      </w:r>
      <w:r>
        <w:t xml:space="preserve"> </w:t>
      </w:r>
      <w:r>
        <w:rPr>
          <w:bCs/>
          <w:b/>
        </w:rPr>
        <w:t xml:space="preserve">United States Chicago</w:t>
      </w:r>
      <w:r>
        <w:t xml:space="preserve">. This setting provided an intense but rewarding environment for professional growth. The primary objective was to observe veteran educators, assist in classroom management strategies designed specifically for adolescents aged fourteen to eighteen, and eventually lead instructional sessions that align with the rigorous academic standards expected of a</w:t>
      </w:r>
      <w:r>
        <w:t xml:space="preserve"> </w:t>
      </w:r>
      <w:r>
        <w:rPr>
          <w:bCs/>
          <w:b/>
        </w:rPr>
        <w:t xml:space="preserve">Teacher Secondary</w:t>
      </w:r>
      <w:r>
        <w:t xml:space="preserve">.</w:t>
      </w:r>
    </w:p>
    <w:bookmarkEnd w:id="20"/>
    <w:bookmarkStart w:id="21" w:name="Xbc8de0ee9e71ffddd6efd018f1f33d33523d369"/>
    <w:p>
      <w:pPr>
        <w:pStyle w:val="Heading2"/>
      </w:pPr>
      <w:r>
        <w:t xml:space="preserve">2. Pedagogical Observations and Instructional Strategies</w:t>
      </w:r>
    </w:p>
    <w:p>
      <w:pPr>
        <w:pStyle w:val="FirstParagraph"/>
      </w:pPr>
      <w:r>
        <w:t xml:space="preserve">A significant portion of my internship focused on the methodology required to effectively teach secondary students. In</w:t>
      </w:r>
      <w:r>
        <w:t xml:space="preserve"> </w:t>
      </w:r>
      <w:r>
        <w:rPr>
          <w:bCs/>
          <w:b/>
        </w:rPr>
        <w:t xml:space="preserve">United States Chicago</w:t>
      </w:r>
      <w:r>
        <w:t xml:space="preserve">, the student population is exceptionally diverse, requiring differentiated instruction that addresses varying learning styles and backgrounds.</w:t>
      </w:r>
    </w:p>
    <w:p>
      <w:pPr>
        <w:pStyle w:val="BodyText"/>
      </w:pPr>
      <w:r>
        <w:t xml:space="preserve">I observed several experienced faculty members who demonstrated mastery in scaffolding complex historical and literary concepts. As a</w:t>
      </w:r>
      <w:r>
        <w:t xml:space="preserve"> </w:t>
      </w:r>
      <w:r>
        <w:rPr>
          <w:bCs/>
          <w:b/>
        </w:rPr>
        <w:t xml:space="preserve">Teacher Secondary</w:t>
      </w:r>
      <w:r>
        <w:t xml:space="preserve">, one must balance the need for content mastery with social-emotional learning. I learned that engaging teenagers requires more than just delivery of information; it requires building relational bridges. Teachers in this district utilize project-based learning and collaborative group work to foster critical thinking skills.</w:t>
      </w:r>
    </w:p>
    <w:p>
      <w:pPr>
        <w:pStyle w:val="BodyText"/>
      </w:pPr>
      <w:r>
        <w:t xml:space="preserve">One specific strategy I adopted was the "hook" method, where lessons begin with a provocative question or real-world scenario relevant to Chicago’s local context. This approach helped anchor abstract concepts in the students' lived experiences. For example, when discussing civic responsibility, we analyzed local city council decisions and their impact on neighborhoods within</w:t>
      </w:r>
      <w:r>
        <w:t xml:space="preserve"> </w:t>
      </w:r>
      <w:r>
        <w:rPr>
          <w:bCs/>
          <w:b/>
        </w:rPr>
        <w:t xml:space="preserve">United States Chicago</w:t>
      </w:r>
      <w:r>
        <w:t xml:space="preserve">. This relevance increased student participation significantly.</w:t>
      </w:r>
    </w:p>
    <w:bookmarkEnd w:id="21"/>
    <w:bookmarkStart w:id="22" w:name="X24d85452bd41c453cddd6875293f2bb387d0d98"/>
    <w:p>
      <w:pPr>
        <w:pStyle w:val="Heading2"/>
      </w:pPr>
      <w:r>
        <w:t xml:space="preserve">3. Classroom Management and Student Engagement</w:t>
      </w:r>
    </w:p>
    <w:p>
      <w:pPr>
        <w:pStyle w:val="FirstParagraph"/>
      </w:pPr>
      <w:r>
        <w:t xml:space="preserve">Managing a classroom of adolescents is perhaps the most challenging aspect of being a</w:t>
      </w:r>
      <w:r>
        <w:t xml:space="preserve"> </w:t>
      </w:r>
      <w:r>
        <w:rPr>
          <w:bCs/>
          <w:b/>
        </w:rPr>
        <w:t xml:space="preserve">Teacher Secondary</w:t>
      </w:r>
      <w:r>
        <w:t xml:space="preserve">. During my tenure in</w:t>
      </w:r>
      <w:r>
        <w:t xml:space="preserve"> </w:t>
      </w:r>
      <w:r>
        <w:rPr>
          <w:bCs/>
          <w:b/>
        </w:rPr>
        <w:t xml:space="preserve">United States Chicago</w:t>
      </w:r>
      <w:r>
        <w:t xml:space="preserve">, I witnessed firsthand that effective classroom management is not about control, but about creating an environment of mutual respect and clear expectations.</w:t>
      </w:r>
    </w:p>
    <w:p>
      <w:pPr>
        <w:pStyle w:val="BodyText"/>
      </w:pPr>
      <w:r>
        <w:t xml:space="preserve">I implemented restorative justice practices, which are increasingly prevalent in schools across the city. Instead of punitive measures for minor infractions, we focused on dialogue and understanding the root causes of behavioral issues. This approach helped de-escalate tensions and maintained a positive learning climate. I learned that consistency is key; students need to know exactly what is expected of them academically and behaviorally.</w:t>
      </w:r>
    </w:p>
    <w:p>
      <w:pPr>
        <w:pStyle w:val="BodyText"/>
      </w:pPr>
      <w:r>
        <w:t xml:space="preserve">Engagement strategies included the integration of technology, such as using digital platforms for real-time feedback and quizzes. However, I also recognized the importance of low-tech engagement, such as Socratic seminars and debate clubs, which are vital for developing public speaking skills among secondary students in</w:t>
      </w:r>
      <w:r>
        <w:t xml:space="preserve"> </w:t>
      </w:r>
      <w:r>
        <w:rPr>
          <w:bCs/>
          <w:b/>
        </w:rPr>
        <w:t xml:space="preserve">United States Chicago</w:t>
      </w:r>
      <w:r>
        <w:t xml:space="preserve">.</w:t>
      </w:r>
    </w:p>
    <w:bookmarkEnd w:id="22"/>
    <w:bookmarkStart w:id="23" w:name="collaboration-with-staff-and-community"/>
    <w:p>
      <w:pPr>
        <w:pStyle w:val="Heading2"/>
      </w:pPr>
      <w:r>
        <w:t xml:space="preserve">4. Collaboration with Staff and Community</w:t>
      </w:r>
    </w:p>
    <w:p>
      <w:pPr>
        <w:pStyle w:val="FirstParagraph"/>
      </w:pPr>
      <w:r>
        <w:t xml:space="preserve">A crucial component of the role of a</w:t>
      </w:r>
      <w:r>
        <w:t xml:space="preserve"> </w:t>
      </w:r>
      <w:r>
        <w:rPr>
          <w:bCs/>
          <w:b/>
        </w:rPr>
        <w:t xml:space="preserve">Teacher Secondary</w:t>
      </w:r>
      <w:r>
        <w:t xml:space="preserve"> </w:t>
      </w:r>
      <w:r>
        <w:t xml:space="preserve">is collaboration. No educator works in isolation. My internship emphasized the importance of interdisciplinary cooperation and communication with special education teams, counselors, and parents.</w:t>
      </w:r>
    </w:p>
    <w:p>
      <w:pPr>
        <w:pStyle w:val="BodyText"/>
      </w:pPr>
      <w:r>
        <w:t xml:space="preserve">In</w:t>
      </w:r>
      <w:r>
        <w:t xml:space="preserve"> </w:t>
      </w:r>
      <w:r>
        <w:rPr>
          <w:bCs/>
          <w:b/>
        </w:rPr>
        <w:t xml:space="preserve">United States Chicago</w:t>
      </w:r>
      <w:r>
        <w:t xml:space="preserve">, school-family partnerships are vital due to the high mobility rates in some neighborhoods. I participated in Individualized Education Program (IEP) meetings, observing how teachers advocate for students with diverse needs. This experience highlighted the legal and ethical responsibilities inherent in the profession.</w:t>
      </w:r>
    </w:p>
    <w:p>
      <w:pPr>
        <w:pStyle w:val="BodyText"/>
      </w:pPr>
      <w:r>
        <w:t xml:space="preserve">I also engaged with community organizations that support local schools. These partnerships provide additional resources such as tutoring, mentorship, and mental health services, which are essential for holistic student support.</w:t>
      </w:r>
    </w:p>
    <w:bookmarkEnd w:id="23"/>
    <w:bookmarkStart w:id="24" w:name="Xad75fe54f86eb26603eef5596fd216d6aa9a390"/>
    <w:p>
      <w:pPr>
        <w:pStyle w:val="Heading2"/>
      </w:pPr>
      <w:r>
        <w:t xml:space="preserve">5. Personal Reflections and Professional Growth</w:t>
      </w:r>
    </w:p>
    <w:p>
      <w:pPr>
        <w:pStyle w:val="FirstParagraph"/>
      </w:pPr>
      <w:r>
        <w:t xml:space="preserve">This internship has profoundly shaped my identity as an aspiring educator. The challenges faced in</w:t>
      </w:r>
      <w:r>
        <w:t xml:space="preserve"> </w:t>
      </w:r>
      <w:r>
        <w:rPr>
          <w:bCs/>
          <w:b/>
        </w:rPr>
        <w:t xml:space="preserve">United States Chicago</w:t>
      </w:r>
      <w:r>
        <w:t xml:space="preserve"> </w:t>
      </w:r>
      <w:r>
        <w:t xml:space="preserve">have taught me resilience, adaptability, and empathy. Being a</w:t>
      </w:r>
      <w:r>
        <w:t xml:space="preserve"> </w:t>
      </w:r>
      <w:r>
        <w:rPr>
          <w:bCs/>
          <w:b/>
        </w:rPr>
        <w:t xml:space="preserve">Teacher Secondary</w:t>
      </w:r>
      <w:r>
        <w:t xml:space="preserve"> </w:t>
      </w:r>
      <w:r>
        <w:t xml:space="preserve">is not just about teaching subjects; it is about mentoring young adults who are navigating critical developmental stages.</w:t>
      </w:r>
    </w:p>
    <w:p>
      <w:pPr>
        <w:pStyle w:val="BodyText"/>
      </w:pPr>
      <w:r>
        <w:t xml:space="preserve">I have grown significantly in my ability to plan lessons that are both rigorous and accessible. I have learned to listen actively to students’ voices, recognizing their potential even when they struggle with traditional academic metrics. The vibrant yet demanding atmosphere of</w:t>
      </w:r>
      <w:r>
        <w:t xml:space="preserve"> </w:t>
      </w:r>
      <w:r>
        <w:rPr>
          <w:bCs/>
          <w:b/>
        </w:rPr>
        <w:t xml:space="preserve">United States Chicago</w:t>
      </w:r>
      <w:r>
        <w:t xml:space="preserve"> </w:t>
      </w:r>
      <w:r>
        <w:t xml:space="preserve">has prepared me for the complexities of the teaching profession.</w:t>
      </w:r>
    </w:p>
    <w:bookmarkEnd w:id="24"/>
    <w:bookmarkStart w:id="25" w:name="conclusion"/>
    <w:p>
      <w:pPr>
        <w:pStyle w:val="Heading2"/>
      </w:pPr>
      <w:r>
        <w:t xml:space="preserve">6. Conclusion</w:t>
      </w:r>
    </w:p>
    <w:p>
      <w:pPr>
        <w:pStyle w:val="FirstParagraph"/>
      </w:pPr>
      <w:r>
        <w:t xml:space="preserve">In conclusion, my internship as a prospective</w:t>
      </w:r>
      <w:r>
        <w:t xml:space="preserve"> </w:t>
      </w:r>
      <w:r>
        <w:rPr>
          <w:bCs/>
          <w:b/>
        </w:rPr>
        <w:t xml:space="preserve">Teacher Secondary</w:t>
      </w:r>
      <w:r>
        <w:t xml:space="preserve"> </w:t>
      </w:r>
      <w:r>
        <w:t xml:space="preserve">in</w:t>
      </w:r>
      <w:r>
        <w:t xml:space="preserve"> </w:t>
      </w:r>
      <w:r>
        <w:rPr>
          <w:bCs/>
          <w:b/>
        </w:rPr>
        <w:t xml:space="preserve">United States Chicago</w:t>
      </w:r>
      <w:r>
        <w:t xml:space="preserve"> </w:t>
      </w:r>
      <w:r>
        <w:t xml:space="preserve">has been an invaluable experience. It has bridged the gap between theory and practice, allowing me to apply educational psychology and curriculum design principles in a real-world setting. The diversity, challenges, and opportunities present in this city have enriched my understanding of what it means to educate adolescents today.</w:t>
      </w:r>
    </w:p>
    <w:p>
      <w:pPr>
        <w:pStyle w:val="BodyText"/>
      </w:pPr>
      <w:r>
        <w:t xml:space="preserve">I am now better equipped to handle the multifaceted demands of secondary education. I leave</w:t>
      </w:r>
      <w:r>
        <w:t xml:space="preserve"> </w:t>
      </w:r>
      <w:r>
        <w:rPr>
          <w:bCs/>
          <w:b/>
        </w:rPr>
        <w:t xml:space="preserve">United States Chicago</w:t>
      </w:r>
      <w:r>
        <w:t xml:space="preserve"> </w:t>
      </w:r>
      <w:r>
        <w:t xml:space="preserve">with a deep appreciation for the dedication required of educators in urban environments and a strengthened commitment to fostering equitable, engaging, and supportive learning environments for all students. This report serves as a testament to that journey and my readiness to step into the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Chicago, United States</dc:title>
  <dc:creator/>
  <dc:language>en</dc:language>
  <cp:keywords/>
  <dcterms:created xsi:type="dcterms:W3CDTF">2026-07-29T18:22:41Z</dcterms:created>
  <dcterms:modified xsi:type="dcterms:W3CDTF">2026-07-29T18:22:41Z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