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United</w:t>
      </w:r>
      <w:r>
        <w:t xml:space="preserve"> </w:t>
      </w:r>
      <w:r>
        <w:t xml:space="preserve">States</w:t>
      </w:r>
      <w:r>
        <w:t xml:space="preserve"> </w:t>
      </w:r>
      <w:r>
        <w:t xml:space="preserve">Houston</w:t>
      </w:r>
    </w:p>
    <w:bookmarkStart w:id="21" w:name="fall-2023-semester-internship-report"/>
    <w:p>
      <w:pPr>
        <w:pStyle w:val="Heading1"/>
      </w:pPr>
      <w:r>
        <w:t xml:space="preserve">FALL 2023 SEMESTER INTERNSHIP REPORT</w:t>
      </w:r>
    </w:p>
    <w:bookmarkStart w:id="20" w:name="Xec90e0c13608c21b83b67f7de744c57045d60f1"/>
    <w:p>
      <w:pPr>
        <w:pStyle w:val="Heading2"/>
      </w:pPr>
      <w:r>
        <w:t xml:space="preserve">Candidate: Alex J. Mercer</w:t>
      </w:r>
      <w:r>
        <w:br/>
      </w:r>
      <w:r>
        <w:br/>
      </w:r>
      <w:r>
        <w:t xml:space="preserve">School: Houston Independent School District (HISD)</w:t>
      </w:r>
      <w:r>
        <w:br/>
      </w:r>
      <w:r>
        <w:br/>
      </w:r>
      <w:r>
        <w:t xml:space="preserve">District Location: United States, Houston, Texas</w:t>
      </w:r>
      <w:r>
        <w:br/>
      </w:r>
      <w:r>
        <w:br/>
      </w:r>
      <w:r>
        <w:t xml:space="preserve">Date of Submission: December 15, 2023</w:t>
      </w:r>
    </w:p>
    <w:bookmarkEnd w:id="20"/>
    <w:bookmarkEnd w:id="21"/>
    <w:bookmarkStart w:id="22" w:name="i.-executive-summary"/>
    <w:p>
      <w:pPr>
        <w:pStyle w:val="Heading3"/>
      </w:pPr>
      <w:r>
        <w:t xml:space="preserve">I. Executive Summary</w:t>
      </w:r>
    </w:p>
    <w:p>
      <w:pPr>
        <w:pStyle w:val="FirstParagraph"/>
      </w:pPr>
      <w:r>
        <w:t xml:space="preserve">This report serves as a comprehensive reflection and analysis of my four-month student teaching internship undertaken within the vibrant educational landscape of</w:t>
      </w:r>
      <w:r>
        <w:t xml:space="preserve"> </w:t>
      </w:r>
      <w:r>
        <w:rPr>
          <w:bCs/>
          <w:b/>
        </w:rPr>
        <w:t xml:space="preserve">Houston, United States</w:t>
      </w:r>
      <w:r>
        <w:t xml:space="preserve">. Specifically focused on the role of a</w:t>
      </w:r>
      <w:r>
        <w:t xml:space="preserve"> </w:t>
      </w:r>
      <w:r>
        <w:rPr>
          <w:bCs/>
          <w:b/>
        </w:rPr>
        <w:t xml:space="preserve">Teacher Secondary</w:t>
      </w:r>
      <w:r>
        <w:t xml:space="preserve">, this document outlines the pedagogical strategies employed, classroom management techniques observed, and professional growth experienced while navigating one of America's largest school districts. The primary objective was to bridge theoretical knowledge acquired during university studies with practical application in a diverse secondary setting. This internship provided an unparalleled opportunity to understand the nuances of adolescent development and curriculum delivery within the</w:t>
      </w:r>
      <w:r>
        <w:t xml:space="preserve"> </w:t>
      </w:r>
      <w:r>
        <w:rPr>
          <w:bCs/>
          <w:b/>
        </w:rPr>
        <w:t xml:space="preserve">United States</w:t>
      </w:r>
      <w:r>
        <w:t xml:space="preserve">, fostering both resilience and instructional agility.</w:t>
      </w:r>
    </w:p>
    <w:bookmarkEnd w:id="22"/>
    <w:bookmarkStart w:id="23" w:name="X520d3afa980ced0d0fb15f7be297d50be7321a0"/>
    <w:p>
      <w:pPr>
        <w:pStyle w:val="Heading3"/>
      </w:pPr>
      <w:r>
        <w:t xml:space="preserve">II. Contextual Overview: The Houston Educational Environment</w:t>
      </w:r>
    </w:p>
    <w:p>
      <w:pPr>
        <w:pStyle w:val="FirstParagraph"/>
      </w:pPr>
      <w:r>
        <w:t xml:space="preserve">The choice of conducting this internship in</w:t>
      </w:r>
      <w:r>
        <w:t xml:space="preserve"> </w:t>
      </w:r>
      <w:r>
        <w:rPr>
          <w:bCs/>
          <w:b/>
        </w:rPr>
        <w:t xml:space="preserve">Houston, United States</w:t>
      </w:r>
      <w:r>
        <w:t xml:space="preserve">, placed me at the epicenter of a multicultural educational ecosystem. Serving as a prospective</w:t>
      </w:r>
    </w:p>
    <w:p>
      <w:pPr>
        <w:pStyle w:val="BodyText"/>
      </w:pPr>
      <w:r>
        <w:br/>
      </w:r>
      <w:r>
        <w:t xml:space="preserve">Teacher Secondary, I was assigned to Jefferson High School, an urban secondary institution located in the heart of Houston. The demographic diversity of this setting is profound; students hail from varying socioeconomic backgrounds, speaking over fifteen different languages at home. This environment necessitated a teaching approach that was not only academically rigorous but also culturally responsive.</w:t>
      </w:r>
    </w:p>
    <w:p>
      <w:pPr>
        <w:pStyle w:val="BodyText"/>
      </w:pPr>
      <w:r>
        <w:t xml:space="preserve">The Texas Education Agency (TEA) sets the standards for curriculum delivery in</w:t>
      </w:r>
      <w:r>
        <w:t xml:space="preserve"> </w:t>
      </w:r>
      <w:r>
        <w:rPr>
          <w:bCs/>
          <w:b/>
        </w:rPr>
        <w:t xml:space="preserve">Houston</w:t>
      </w:r>
      <w:r>
        <w:t xml:space="preserve">, requiring strict adherence to state benchmarks while allowing local districts flexibility in implementation. Understanding these regulations was crucial for my development as an intern. The unique socio-political climate of Texas, combined with the specific needs of the</w:t>
      </w:r>
    </w:p>
    <w:p>
      <w:pPr>
        <w:pStyle w:val="BodyText"/>
      </w:pPr>
      <w:r>
        <w:t xml:space="preserve">Houston Independent School District, required me to adapt rapidly, ensuring that my lesson plans met both state mandates and individual student support requirements (IEPs).</w:t>
      </w:r>
    </w:p>
    <w:bookmarkEnd w:id="23"/>
    <w:bookmarkStart w:id="24" w:name="Xbb728c90e5275ddc2c767fb7362023488a7f75b"/>
    <w:p>
      <w:pPr>
        <w:pStyle w:val="Heading3"/>
      </w:pPr>
      <w:r>
        <w:t xml:space="preserve">III. Instructional Strategies for Secondary Learners</w:t>
      </w:r>
    </w:p>
    <w:p>
      <w:pPr>
        <w:pStyle w:val="FirstParagraph"/>
      </w:pPr>
      <w:r>
        <w:t xml:space="preserve">The transition from primary education to secondary levels involves significant cognitive shifts in students. As a</w:t>
      </w:r>
    </w:p>
    <w:p>
      <w:pPr>
        <w:pStyle w:val="BodyText"/>
      </w:pPr>
      <w:r>
        <w:br/>
      </w:r>
      <w:r>
        <w:t xml:space="preserve">Teacher Secondary, I focused heavily on scaffolding complex texts and promoting critical thinking rather than rote memorization. In my English Language Arts (ELA) classes, I utilized the "Gradual Release of Responsibility" model, moving from teacher-led instruction to guided practice, and finally to independent application.</w:t>
      </w:r>
    </w:p>
    <w:p>
      <w:pPr>
        <w:pStyle w:val="BodyText"/>
      </w:pPr>
      <w:r>
        <w:t xml:space="preserve">One of the most effective strategies employed was the integration of digital literacy tools. In</w:t>
      </w:r>
      <w:r>
        <w:t xml:space="preserve"> </w:t>
      </w:r>
      <w:r>
        <w:rPr>
          <w:bCs/>
          <w:b/>
        </w:rPr>
        <w:t xml:space="preserve">Houston</w:t>
      </w:r>
      <w:r>
        <w:t xml:space="preserve">, technology access is widespread among secondary students. I incorporated platforms like Canvas for grade tracking and interactive quizzes using Kahoot! To maintain engagement during lectures on Shakespearean sonnets, I used multimedia presentations that connected classical themes to contemporary pop culture. This approach resonated deeply with the teenage demographic, bridging the gap between historical context and modern relevance.</w:t>
      </w:r>
    </w:p>
    <w:p>
      <w:pPr>
        <w:pStyle w:val="BodyText"/>
      </w:pPr>
      <w:r>
        <w:t xml:space="preserve">Furthermore, differentiated instruction was paramount. Recognizing that a single</w:t>
      </w:r>
    </w:p>
    <w:p>
      <w:pPr>
        <w:pStyle w:val="BodyText"/>
      </w:pPr>
      <w:r>
        <w:br/>
      </w:r>
      <w:r>
        <w:t xml:space="preserve">Teacher Secondary cannot teach every student in the same way, I modified assessments to accommodate different learning styles. For visual learners, graphic organizers were provided; for auditory learners, pair-shares were encouraged during group discussions. This differentiation ensured that all students in</w:t>
      </w:r>
      <w:r>
        <w:t xml:space="preserve"> </w:t>
      </w:r>
      <w:r>
        <w:rPr>
          <w:bCs/>
          <w:b/>
        </w:rPr>
        <w:t xml:space="preserve">Houston</w:t>
      </w:r>
      <w:r>
        <w:t xml:space="preserve">, regardless of their baseline proficiency level, had access to the curriculum.</w:t>
      </w:r>
    </w:p>
    <w:bookmarkEnd w:id="24"/>
    <w:bookmarkStart w:id="25" w:name="X7b6e0a8cc86b5f215192261f22c5f0831da33a1"/>
    <w:p>
      <w:pPr>
        <w:pStyle w:val="Heading3"/>
      </w:pPr>
      <w:r>
        <w:t xml:space="preserve">IV. Classroom Management and School Culture</w:t>
      </w:r>
    </w:p>
    <w:p>
      <w:pPr>
        <w:pStyle w:val="FirstParagraph"/>
      </w:pPr>
      <w:r>
        <w:t xml:space="preserve">Managing a classroom of thirty diverse adolescents requires patience, consistency, and strong interpersonal skills. During my internship in</w:t>
      </w:r>
      <w:r>
        <w:t xml:space="preserve"> </w:t>
      </w:r>
      <w:r>
        <w:rPr>
          <w:bCs/>
          <w:b/>
        </w:rPr>
        <w:t xml:space="preserve">Houston</w:t>
      </w:r>
      <w:r>
        <w:t xml:space="preserve">, I learned that effective management is proactive rather than reactive. Establishing clear routines at the beginning of the semester—such as entry procedures for handing in homework or signaling for attention—helped minimize disruptions.</w:t>
      </w:r>
    </w:p>
    <w:p>
      <w:pPr>
        <w:pStyle w:val="BodyText"/>
      </w:pPr>
      <w:r>
        <w:t xml:space="preserve">I also observed the importance of building relationships with students. In many cases, particularly within urban settings like</w:t>
      </w:r>
      <w:r>
        <w:t xml:space="preserve"> </w:t>
      </w:r>
      <w:r>
        <w:rPr>
          <w:bCs/>
          <w:b/>
        </w:rPr>
        <w:t xml:space="preserve">Houston</w:t>
      </w:r>
      <w:r>
        <w:t xml:space="preserve">, teachers serve as mentors and stabilizing figures in students' lives. By learning names quickly, showing genuine interest in their extracurricular activities (such as football games or debate club performances), and maintaining a positive attitude even during challenging days, I was able to build trust. This trust translated into increased participation and reduced behavioral incidents.</w:t>
      </w:r>
    </w:p>
    <w:bookmarkEnd w:id="25"/>
    <w:bookmarkStart w:id="26" w:name="Xf5795923f07c1fca27681df02827e8becb93496"/>
    <w:p>
      <w:pPr>
        <w:pStyle w:val="Heading3"/>
      </w:pPr>
      <w:r>
        <w:t xml:space="preserve">V. Collaboration with Staff and Community Engagement</w:t>
      </w:r>
    </w:p>
    <w:p>
      <w:pPr>
        <w:pStyle w:val="FirstParagraph"/>
      </w:pPr>
      <w:r>
        <w:t xml:space="preserve">The role of a</w:t>
      </w:r>
    </w:p>
    <w:p>
      <w:pPr>
        <w:pStyle w:val="BodyText"/>
      </w:pPr>
      <w:r>
        <w:br/>
      </w:r>
      <w:r>
        <w:t xml:space="preserve">Teacher Secondary extends beyond the four walls of the classroom. Active collaboration with colleagues was a cornerstone of my internship in</w:t>
      </w:r>
      <w:r>
        <w:t xml:space="preserve"> </w:t>
      </w:r>
      <w:r>
        <w:rPr>
          <w:bCs/>
          <w:b/>
        </w:rPr>
        <w:t xml:space="preserve">Houston</w:t>
      </w:r>
      <w:r>
        <w:t xml:space="preserve">. I participated in weekly department meetings where staff analyzed standardized test data to identify areas needing intervention. I also attended Individualized Education Program (IEP) meetings, observing how special education teachers and general educators collaborated to support students with disabilities.</w:t>
      </w:r>
    </w:p>
    <w:p>
      <w:pPr>
        <w:pStyle w:val="BodyText"/>
      </w:pPr>
      <w:r>
        <w:t xml:space="preserve">Moreover, engaging with the broader Houston community was an essential component. Parent-teacher conferences allowed me to communicate directly with families about their children's progress. Given the linguistic diversity of</w:t>
      </w:r>
      <w:r>
        <w:t xml:space="preserve"> </w:t>
      </w:r>
      <w:r>
        <w:rPr>
          <w:bCs/>
          <w:b/>
        </w:rPr>
        <w:t xml:space="preserve">Houston</w:t>
      </w:r>
      <w:r>
        <w:t xml:space="preserve">, I often worked alongside interpreters to ensure that non-English speaking parents felt included in their child's educational journey. These interactions highlighted the critical partnership between schools and families, reinforcing my commitment to inclusive education.</w:t>
      </w:r>
    </w:p>
    <w:bookmarkEnd w:id="26"/>
    <w:bookmarkStart w:id="27" w:name="X0d4eef0c7b24adfb363030a5bc418d1634479a6"/>
    <w:p>
      <w:pPr>
        <w:pStyle w:val="Heading3"/>
      </w:pPr>
      <w:r>
        <w:t xml:space="preserve">VI. Challenges Faced and Solutions Implemented</w:t>
      </w:r>
    </w:p>
    <w:p>
      <w:pPr>
        <w:pStyle w:val="FirstParagraph"/>
      </w:pPr>
      <w:r>
        <w:t xml:space="preserve">No internship is without its challenges. One significant hurdle was managing varying levels of student engagement across different periods. Some students arrived at school exhausted due to long commutes or family responsibilities common in parts of</w:t>
      </w:r>
      <w:r>
        <w:t xml:space="preserve"> </w:t>
      </w:r>
      <w:r>
        <w:rPr>
          <w:bCs/>
          <w:b/>
        </w:rPr>
        <w:t xml:space="preserve">Houston</w:t>
      </w:r>
      <w:r>
        <w:t xml:space="preserve">. To address this, I introduced "mindfulness minutes" at the start of each class to help students decompress and focus.</w:t>
      </w:r>
    </w:p>
    <w:p>
      <w:pPr>
        <w:pStyle w:val="BodyText"/>
      </w:pPr>
      <w:r>
        <w:t xml:space="preserve">Another challenge was adhering strictly to state testing timelines while trying to maintain creative lesson plans. As a</w:t>
      </w:r>
    </w:p>
    <w:p>
      <w:pPr>
        <w:pStyle w:val="BodyText"/>
      </w:pPr>
      <w:r>
        <w:br/>
      </w:r>
      <w:r>
        <w:t xml:space="preserve">Teacher Secondary, there is immense pressure on secondary educators in Texas to prepare students for high-stakes exams like the STAAR test. Balancing test preparation with holistic learning required careful planning and prioritization of standards.</w:t>
      </w:r>
    </w:p>
    <w:bookmarkEnd w:id="27"/>
    <w:bookmarkStart w:id="28" w:name="vii.-conclusion-and-future-outlook"/>
    <w:p>
      <w:pPr>
        <w:pStyle w:val="Heading3"/>
      </w:pPr>
      <w:r>
        <w:t xml:space="preserve">VII. Conclusion and Future Outlook</w:t>
      </w:r>
    </w:p>
    <w:p>
      <w:pPr>
        <w:pStyle w:val="FirstParagraph"/>
      </w:pPr>
      <w:r>
        <w:t xml:space="preserve">In conclusion, my internship as a</w:t>
      </w:r>
    </w:p>
    <w:p>
      <w:pPr>
        <w:pStyle w:val="BodyText"/>
      </w:pPr>
      <w:r>
        <w:br/>
      </w:r>
      <w:r>
        <w:t xml:space="preserve">Teacher Secondary in</w:t>
      </w:r>
      <w:r>
        <w:t xml:space="preserve"> </w:t>
      </w:r>
      <w:r>
        <w:rPr>
          <w:bCs/>
          <w:b/>
        </w:rPr>
        <w:t xml:space="preserve">Houston, United States</w:t>
      </w:r>
      <w:r>
        <w:t xml:space="preserve">, has been transformative. It has equipped me with the practical skills needed to navigate complex classroom dynamics and implement effective instructional strategies tailored to diverse learners. The experience reaffirmed my passion for teaching and highlighted the importance of cultural competence in modern education.</w:t>
      </w:r>
    </w:p>
    <w:p>
      <w:pPr>
        <w:pStyle w:val="BodyText"/>
      </w:pPr>
      <w:r>
        <w:t xml:space="preserve">The dynamic environment of</w:t>
      </w:r>
      <w:r>
        <w:t xml:space="preserve"> </w:t>
      </w:r>
      <w:r>
        <w:rPr>
          <w:bCs/>
          <w:b/>
        </w:rPr>
        <w:t xml:space="preserve">Houston</w:t>
      </w:r>
    </w:p>
    <w:p>
      <w:pPr>
        <w:pStyle w:val="BodyText"/>
      </w:pPr>
      <w:r>
        <w:t xml:space="preserve">, with its blend of historical significance, economic growth, and multicultural richness, provides an ideal backdrop for emerging educators to grow. Moving forward, I intend to continue refining my pedagogical approaches and advocate for equitable educational opportunities. This internship has not only prepared me professionally but also personally instilled a deep respect for the resilience of both students and teachers in</w:t>
      </w:r>
      <w:r>
        <w:t xml:space="preserve"> </w:t>
      </w:r>
      <w:r>
        <w:rPr>
          <w:bCs/>
          <w:b/>
        </w:rPr>
        <w:t xml:space="preserve">United States</w:t>
      </w:r>
      <w:r>
        <w:t xml:space="preserve"> </w:t>
      </w:r>
      <w:r>
        <w:t xml:space="preserve">secondary schools.</w:t>
      </w:r>
    </w:p>
    <w:p>
      <w:pPr>
        <w:pStyle w:val="BodyText"/>
      </w:pPr>
      <w:r>
        <w:t xml:space="preserve">This report serves as a testament to the rigorous standards upheld by this program and my readiness to contribute positively to the field of secondary education. Through dedication, continuous learning, and community engagement, I am confident that I can make a meaningful impact in future classrooms across Texas and beyond.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 United States Houston</dc:title>
  <dc:creator/>
  <dc:language>en</dc:language>
  <cp:keywords/>
  <dcterms:created xsi:type="dcterms:W3CDTF">2026-07-29T20:28:44Z</dcterms:created>
  <dcterms:modified xsi:type="dcterms:W3CDTF">2026-07-29T20:28:44Z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