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b15afae91da899967b397d45f608a2758865b5f"/>
    <w:p>
      <w:pPr>
        <w:pStyle w:val="Heading1"/>
      </w:pPr>
      <w:r>
        <w:t xml:space="preserve">Internship Report</w:t>
      </w:r>
      <w:r>
        <w:br/>
      </w:r>
      <w:r>
        <w:t xml:space="preserve">Teacher Secondary Education Program</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w:t>
      </w:r>
      <w:r>
        <w:t xml:space="preserve"> </w:t>
      </w:r>
      <w:r>
        <w:t xml:space="preserve">International School of Vietnam Ho Chi Minh City</w:t>
      </w:r>
      <w:r>
        <w:br/>
      </w:r>
      <w:r>
        <w:rPr>
          <w:bCs/>
          <w:b/>
        </w:rPr>
        <w:t xml:space="preserve">Degree Program:</w:t>
      </w:r>
      <w:r>
        <w:t xml:space="preserve"> </w:t>
      </w:r>
      <w:r>
        <w:t xml:space="preserve">Bachelor of Secondary Education</w:t>
      </w:r>
    </w:p>
    <w:bookmarkStart w:id="20" w:name="i.-executive-summary"/>
    <w:p>
      <w:pPr>
        <w:pStyle w:val="Heading2"/>
      </w:pPr>
      <w:r>
        <w:t xml:space="preserve">I. Executive Summary</w:t>
      </w:r>
    </w:p>
    <w:p>
      <w:pPr>
        <w:pStyle w:val="FirstParagraph"/>
      </w:pPr>
      <w:r>
        <w:t xml:space="preserve">This report serves as a comprehensive reflection and analysis of my internship experience as part of the</w:t>
      </w:r>
      <w:r>
        <w:t xml:space="preserve"> </w:t>
      </w:r>
      <w:r>
        <w:rPr>
          <w:bCs/>
          <w:b/>
        </w:rPr>
        <w:t xml:space="preserve">Teacher Secondary</w:t>
      </w:r>
      <w:r>
        <w:t xml:space="preserve"> </w:t>
      </w:r>
      <w:r>
        <w:t xml:space="preserve">education degree program. The primary objective was to translate theoretical pedagogical knowledge into practical classroom application within the dynamic educational landscape of</w:t>
      </w:r>
      <w:r>
        <w:t xml:space="preserve"> </w:t>
      </w:r>
      <w:r>
        <w:rPr>
          <w:bCs/>
          <w:b/>
        </w:rPr>
        <w:t xml:space="preserve">Vietnam Ho Chi Minh City</w:t>
      </w:r>
      <w:r>
        <w:t xml:space="preserve">. Over the course of twelve weeks, I was placed in a secondary school environment that demanded adaptability, cultural sensitivity, and rigorous academic planning. This document outlines the key responsibilities undertaken, challenges faced regarding student engagement in a multicultural setting specific to</w:t>
      </w:r>
      <w:r>
        <w:t xml:space="preserve"> </w:t>
      </w:r>
      <w:r>
        <w:rPr>
          <w:bCs/>
          <w:b/>
        </w:rPr>
        <w:t xml:space="preserve">Vietnam Ho Chi Minh City</w:t>
      </w:r>
      <w:r>
        <w:t xml:space="preserve">, and the professional growth achieved during this intensive period of fieldwork.</w:t>
      </w:r>
    </w:p>
    <w:bookmarkEnd w:id="20"/>
    <w:bookmarkStart w:id="21" w:name="ii.-introduction-and-context"/>
    <w:p>
      <w:pPr>
        <w:pStyle w:val="Heading2"/>
      </w:pPr>
      <w:r>
        <w:t xml:space="preserve">II. Introduction and Context</w:t>
      </w:r>
    </w:p>
    <w:p>
      <w:pPr>
        <w:pStyle w:val="FirstParagraph"/>
      </w:pPr>
      <w:r>
        <w:t xml:space="preserve">The transition from university theory to practical teaching requires a robust framework for observation, planning, execution, and assessment. As a</w:t>
      </w:r>
      <w:r>
        <w:t xml:space="preserve"> </w:t>
      </w:r>
      <w:r>
        <w:rPr>
          <w:bCs/>
          <w:b/>
        </w:rPr>
        <w:t xml:space="preserve">Teacher Secondary</w:t>
      </w:r>
      <w:r>
        <w:t xml:space="preserve"> </w:t>
      </w:r>
      <w:r>
        <w:t xml:space="preserve">candidate, the focus was heavily placed on adolescent development psychology and subject-specific methodology. However, the location of this internship in</w:t>
      </w:r>
      <w:r>
        <w:t xml:space="preserve"> </w:t>
      </w:r>
      <w:r>
        <w:rPr>
          <w:bCs/>
          <w:b/>
        </w:rPr>
        <w:t xml:space="preserve">Vietnam Ho Chi Minh City</w:t>
      </w:r>
      <w:r>
        <w:t xml:space="preserve"> </w:t>
      </w:r>
      <w:r>
        <w:t xml:space="preserve">added a unique layer of complexity. The educational ecosystem here is characterized by high academic pressure, rapidly modernizing infrastructure, and a deep respect for traditional Confucian values regarding education. Understanding these nuances was essential to my effectiveness as an intern.</w:t>
      </w:r>
    </w:p>
    <w:p>
      <w:pPr>
        <w:pStyle w:val="BodyText"/>
      </w:pPr>
      <w:r>
        <w:t xml:space="preserve">The internship took place at a prominent secondary institution in District 2 of Ho Chi Minh City. This area has seen significant demographic shifts with an influx of expatriate families and local students seeking bilingual or international curricula. Consequently, the student body was diverse, requiring differentiated instruction strategies that I had only previously studied in textbooks.</w:t>
      </w:r>
    </w:p>
    <w:bookmarkEnd w:id="21"/>
    <w:bookmarkStart w:id="22" w:name="iii.-objectives-and-methodology"/>
    <w:p>
      <w:pPr>
        <w:pStyle w:val="Heading2"/>
      </w:pPr>
      <w:r>
        <w:t xml:space="preserve">III. Objectives and Methodology</w:t>
      </w:r>
    </w:p>
    <w:p>
      <w:pPr>
        <w:pStyle w:val="FirstParagraph"/>
      </w:pPr>
      <w:r>
        <w:t xml:space="preserve">The primary goals of this</w:t>
      </w:r>
      <w:r>
        <w:t xml:space="preserve"> </w:t>
      </w:r>
      <w:r>
        <w:rPr>
          <w:bCs/>
          <w:b/>
        </w:rPr>
        <w:t xml:space="preserve">Teacher Secondary</w:t>
      </w:r>
      <w:r>
        <w:t xml:space="preserve"> </w:t>
      </w:r>
      <w:r>
        <w:t xml:space="preserve">internship were threefold: first, to develop effective lesson planning skills; second, to master classroom management techniques suitable for teenagers; and third, to integrate into the school culture of</w:t>
      </w:r>
      <w:r>
        <w:t xml:space="preserve"> </w:t>
      </w:r>
      <w:r>
        <w:rPr>
          <w:bCs/>
          <w:b/>
        </w:rPr>
        <w:t xml:space="preserve">Vietnam Ho Chi Minh City</w:t>
      </w:r>
      <w:r>
        <w:t xml:space="preserve">. My methodology involved a gradual release model. During the first month, I focused exclusively on shadowing my mentor teacher. This phase allowed me to observe how experienced educators handled behavioral issues and navigated the curriculum standards required in this region.</w:t>
      </w:r>
    </w:p>
    <w:p>
      <w:pPr>
        <w:pStyle w:val="BodyText"/>
      </w:pPr>
      <w:r>
        <w:t xml:space="preserve">In the subsequent months, I took on co-teaching responsibilities before leading full class periods independently. This progression ensured that I built confidence gradually while receiving continuous feedback from supervisors who were intimately familiar with the specific educational requirements of</w:t>
      </w:r>
      <w:r>
        <w:t xml:space="preserve"> </w:t>
      </w:r>
      <w:r>
        <w:rPr>
          <w:bCs/>
          <w:b/>
        </w:rPr>
        <w:t xml:space="preserve">Vietnam Ho Chi Minh City</w:t>
      </w:r>
      <w:r>
        <w:t xml:space="preserve">.</w:t>
      </w:r>
    </w:p>
    <w:bookmarkEnd w:id="22"/>
    <w:bookmarkStart w:id="23" w:name="iv.-implementation-and-duties"/>
    <w:p>
      <w:pPr>
        <w:pStyle w:val="Heading2"/>
      </w:pPr>
      <w:r>
        <w:t xml:space="preserve">IV. Implementation and Duties</w:t>
      </w:r>
    </w:p>
    <w:p>
      <w:pPr>
        <w:pStyle w:val="FirstParagraph"/>
      </w:pPr>
      <w:r>
        <w:t xml:space="preserve">The core of my role as an intern in this secondary setting involved designing curriculum-aligned materials. In subjects such as Social Studies and English Language Arts, I found that students responded well to inquiry-based learning rather than rote memorization, which is often prevalent in traditional schooling models within</w:t>
      </w:r>
      <w:r>
        <w:t xml:space="preserve"> </w:t>
      </w:r>
      <w:r>
        <w:rPr>
          <w:bCs/>
          <w:b/>
        </w:rPr>
        <w:t xml:space="preserve">Vietnam Ho Chi Minh City</w:t>
      </w:r>
      <w:r>
        <w:t xml:space="preserve">. I developed lesson plans that encouraged critical thinking and group collaboration.</w:t>
      </w:r>
    </w:p>
    <w:p>
      <w:pPr>
        <w:pStyle w:val="BodyText"/>
      </w:pPr>
      <w:r>
        <w:t xml:space="preserve">One significant duty was the administration of formative assessments. By using exit tickets and digital polling tools, I could gauge student understanding in real-time. This data-driven approach allowed me to adjust my instructional pace mid-lesson, a skill crucial for any aspiring</w:t>
      </w:r>
      <w:r>
        <w:t xml:space="preserve"> </w:t>
      </w:r>
      <w:r>
        <w:rPr>
          <w:bCs/>
          <w:b/>
        </w:rPr>
        <w:t xml:space="preserve">Teacher Secondary</w:t>
      </w:r>
      <w:r>
        <w:t xml:space="preserve">. Furthermore, I organized extracurricular activities aimed at bridging cultural gaps among students from various backgrounds present in the city.</w:t>
      </w:r>
    </w:p>
    <w:bookmarkEnd w:id="23"/>
    <w:bookmarkStart w:id="24" w:name="v.-challenges-and-solutions"/>
    <w:p>
      <w:pPr>
        <w:pStyle w:val="Heading2"/>
      </w:pPr>
      <w:r>
        <w:t xml:space="preserve">V. Challenges and Solutions</w:t>
      </w:r>
    </w:p>
    <w:p>
      <w:pPr>
        <w:pStyle w:val="FirstParagraph"/>
      </w:pPr>
      <w:r>
        <w:t xml:space="preserve">No internship is without its hurdles. One of the most significant challenges I encountered was managing classroom dynamics in a large class size, a common feature in many schools across</w:t>
      </w:r>
      <w:r>
        <w:t xml:space="preserve"> </w:t>
      </w:r>
      <w:r>
        <w:rPr>
          <w:bCs/>
          <w:b/>
        </w:rPr>
        <w:t xml:space="preserve">Vietnam Ho Chi Minh City</w:t>
      </w:r>
      <w:r>
        <w:t xml:space="preserve">. With thirty-five to forty students per class, maintaining individual attention while ensuring order proved difficult initially.</w:t>
      </w:r>
    </w:p>
    <w:p>
      <w:pPr>
        <w:pStyle w:val="BodyText"/>
      </w:pPr>
      <w:r>
        <w:t xml:space="preserve">To address this, I implemented a peer-mentorship system where stronger students assisted those who were struggling. This not only improved academic outcomes but also fostered a sense of community. Additionally, language barriers occasionally posed a challenge when explaining complex abstract concepts to ESL (English as a Second Language) learners. I learned to utilize visual aids and simplified vocabulary without diluting the academic rigor required by the</w:t>
      </w:r>
      <w:r>
        <w:t xml:space="preserve"> </w:t>
      </w:r>
      <w:r>
        <w:rPr>
          <w:bCs/>
          <w:b/>
        </w:rPr>
        <w:t xml:space="preserve">Teacher Secondary</w:t>
      </w:r>
      <w:r>
        <w:t xml:space="preserve"> </w:t>
      </w:r>
      <w:r>
        <w:t xml:space="preserve">certification standards.</w:t>
      </w:r>
    </w:p>
    <w:bookmarkEnd w:id="24"/>
    <w:bookmarkStart w:id="25" w:name="Xd65f96b60c407caf27400c5858533d10475c49f"/>
    <w:p>
      <w:pPr>
        <w:pStyle w:val="Heading2"/>
      </w:pPr>
      <w:r>
        <w:t xml:space="preserve">VI. Professional Development and Reflections</w:t>
      </w:r>
    </w:p>
    <w:p>
      <w:pPr>
        <w:pStyle w:val="FirstParagraph"/>
      </w:pPr>
      <w:r>
        <w:t xml:space="preserve">This experience has profoundly shaped my professional identity. Living and working in</w:t>
      </w:r>
      <w:r>
        <w:t xml:space="preserve"> </w:t>
      </w:r>
      <w:r>
        <w:rPr>
          <w:bCs/>
          <w:b/>
        </w:rPr>
        <w:t xml:space="preserve">Vietnam Ho Chi Minh City</w:t>
      </w:r>
      <w:r>
        <w:t xml:space="preserve"> </w:t>
      </w:r>
      <w:r>
        <w:t xml:space="preserve">provided an immersive cultural education that complemented my academic training. I learned the importance of "saving face," a concept deeply rooted in Vietnamese culture, which influenced how I gave constructive feedback to students. Rather than public correction, which could be humiliating for adolescents in this cultural context, I adopted private conferences and written notes.</w:t>
      </w:r>
    </w:p>
    <w:p>
      <w:pPr>
        <w:pStyle w:val="BodyText"/>
      </w:pPr>
      <w:r>
        <w:t xml:space="preserve">I also gained insight into the rapid technological advancements being integrated into schools throughout</w:t>
      </w:r>
      <w:r>
        <w:t xml:space="preserve"> </w:t>
      </w:r>
      <w:r>
        <w:rPr>
          <w:bCs/>
          <w:b/>
        </w:rPr>
        <w:t xml:space="preserve">Vietnam Ho Chi Minh City</w:t>
      </w:r>
      <w:r>
        <w:t xml:space="preserve">. Smart boards and online learning platforms are becoming standard. As a modern</w:t>
      </w:r>
      <w:r>
        <w:t xml:space="preserve"> </w:t>
      </w:r>
      <w:r>
        <w:rPr>
          <w:bCs/>
          <w:b/>
        </w:rPr>
        <w:t xml:space="preserve">Teacher Secondary</w:t>
      </w:r>
      <w:r>
        <w:t xml:space="preserve">, proficiency in educational technology is no longer optional but mandatory for effective pedagogy.</w:t>
      </w:r>
    </w:p>
    <w:bookmarkEnd w:id="25"/>
    <w:bookmarkStart w:id="26" w:name="vii.-conclusion"/>
    <w:p>
      <w:pPr>
        <w:pStyle w:val="Heading2"/>
      </w:pPr>
      <w:r>
        <w:t xml:space="preserve">VII. Conclusion</w:t>
      </w:r>
    </w:p>
    <w:p>
      <w:pPr>
        <w:pStyle w:val="FirstParagraph"/>
      </w:pPr>
      <w:r>
        <w:t xml:space="preserve">In conclusion, this internship has been an invaluable chapter in my journey to becoming a certified</w:t>
      </w:r>
      <w:r>
        <w:t xml:space="preserve"> </w:t>
      </w:r>
      <w:r>
        <w:rPr>
          <w:bCs/>
          <w:b/>
        </w:rPr>
        <w:t xml:space="preserve">Teacher Secondary</w:t>
      </w:r>
      <w:r>
        <w:t xml:space="preserve">. The opportunity to teach within the vibrant and demanding environment of</w:t>
      </w:r>
      <w:r>
        <w:t xml:space="preserve"> </w:t>
      </w:r>
      <w:r>
        <w:rPr>
          <w:bCs/>
          <w:b/>
        </w:rPr>
        <w:t xml:space="preserve">Vietnam Ho Chi Minh City</w:t>
      </w:r>
      <w:r>
        <w:t xml:space="preserve"> </w:t>
      </w:r>
      <w:r>
        <w:t xml:space="preserve">has equipped me with resilience, cultural intelligence, and practical teaching skills. I leave this experience with a deeper appreciation for the complexities of secondary education in an international context. The strategies I have refined here regarding differentiation and classroom management will serve as the foundation for my future career. It is my hope that these experiences contribute not only to my professional portfolio but also to the broader understanding of effective cross-cultural teaching methodologies.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in Vietnam Ho Chi Minh City</dc:title>
  <dc:creator/>
  <dc:language>en</dc:language>
  <cp:keywords/>
  <dcterms:created xsi:type="dcterms:W3CDTF">2026-07-29T18:24:40Z</dcterms:created>
  <dcterms:modified xsi:type="dcterms:W3CDTF">2026-07-29T18:24:40Z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