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1" w:name="technical-internship-report"/>
    <w:p>
      <w:pPr>
        <w:pStyle w:val="Heading1"/>
      </w:pPr>
      <w:r>
        <w:t xml:space="preserve">Technical Internship Report</w:t>
      </w:r>
    </w:p>
    <w:p>
      <w:pPr>
        <w:pStyle w:val="FirstParagraph"/>
      </w:pPr>
      <w:r>
        <w:rPr>
          <w:bCs/>
          <w:b/>
        </w:rPr>
        <w:t xml:space="preserve">Date:</w:t>
      </w:r>
      <w:r>
        <w:t xml:space="preserve"> </w:t>
      </w:r>
      <w:r>
        <w:t xml:space="preserve">October 24, 2023</w:t>
      </w:r>
      <w:r>
        <w:br/>
      </w:r>
      <w:r>
        <w:t xml:space="preserve">Bogotá, Colombia</w:t>
      </w:r>
      <w:r>
        <w:br/>
      </w:r>
      <w:r>
        <w:t xml:space="preserve">Juan Carlos Pérez</w:t>
      </w:r>
      <w:r>
        <w:br/>
      </w:r>
    </w:p>
    <w:p>
      <w:pPr>
        <w:pStyle w:val="BodyText"/>
      </w:pPr>
      <w:r>
        <w:t xml:space="preserve">Degree Major:</w:t>
      </w:r>
    </w:p>
    <w:bookmarkStart w:id="20" w:name="executive-summary"/>
    <w:p>
      <w:pPr>
        <w:pStyle w:val="Heading2"/>
      </w:pPr>
      <w:r>
        <w:t xml:space="preserve">1. Executive Summary</w:t>
      </w:r>
    </w:p>
    <w:p>
      <w:pPr>
        <w:pStyle w:val="FirstParagraph"/>
      </w:pPr>
      <w:r>
        <w:t xml:space="preserve">This document serves as a comprehensive record of the practical training conducted within the framework of Telecommunication Engineering studies, specifically tailored to the unique geographical and technological landscape of Colombia Bogotá. The primary objective of this internship was to bridge theoretical knowledge acquired during academic years with real-world applications in network infrastructure, signal processing, and regulatory compliance within one of South America’s most dynamic urban centers. Bogotá presents a distinct challenge due to its high altitude, dense topography, and rapid digital transformation initiatives driven by the national government. This report details the technical activities performed, the challenges encountered regarding coverage optimization in hilly terrains, and the successful implementation of 5G pilot projects in key commercial districts.</w:t>
      </w:r>
    </w:p>
    <w:bookmarkEnd w:id="20"/>
    <w:bookmarkStart w:id="21" w:name="X03c4821b8bfa113726fae5eeab4d0d1baa3b2e0"/>
    <w:p>
      <w:pPr>
        <w:pStyle w:val="Heading2"/>
      </w:pPr>
      <w:r>
        <w:t xml:space="preserve">2. Introduction to Telecommunication Engineering Context</w:t>
      </w:r>
    </w:p>
    <w:p>
      <w:pPr>
        <w:pStyle w:val="FirstParagraph"/>
      </w:pPr>
      <w:r>
        <w:t xml:space="preserve">The field of Telecommunication Engineering is undergoing a paradigm shift globally, but the specifics in Colombia Bogotá add layers of complexity that require specialized engineering solutions. As the capital and largest city of Colombia, Bogotá acts as the central hub for telecommunications traffic in the country. The internship was conducted at a major service provider operating within this metropolitan area. The role required not only an understanding of electromagnetic theory and circuit design but also a deep appreciation for urban planning constraints and environmental factors unique to the Andean region.</w:t>
      </w:r>
    </w:p>
    <w:p>
      <w:pPr>
        <w:pStyle w:val="BodyText"/>
      </w:pPr>
      <w:r>
        <w:t xml:space="preserve">The focus was placed on maintaining network reliability amidst high user density in areas such as Usaquén, Chapinero, and the financial district of Parque 93. The intern was tasked with assisting senior engineers in monitoring key performance indicators (KPIs) related to latency, throughput, and jitter. Furthermore, understanding the regulatory environment set by the Agencia Nacional de Espectro (ANE) was crucial for ensuring that all technical deployments complied with Colombian law.</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theoretical concepts of wireless communications to optimize network coverage in Bogotá’s varied topography.</w:t>
      </w:r>
    </w:p>
    <w:p>
      <w:pPr>
        <w:numPr>
          <w:ilvl w:val="0"/>
          <w:numId w:val="1001"/>
        </w:numPr>
        <w:pStyle w:val="Compact"/>
      </w:pPr>
      <w:r>
        <w:t xml:space="preserve">To conduct field testing using spectrum analyzers and drive-test tools to identify dead zones or areas of high interference.</w:t>
      </w:r>
      <w:r>
        <w:br/>
      </w:r>
    </w:p>
    <w:p>
      <w:pPr>
        <w:numPr>
          <w:ilvl w:val="0"/>
          <w:numId w:val="1001"/>
        </w:numPr>
        <w:pStyle w:val="Compact"/>
      </w:pPr>
      <w:r>
        <w:t xml:space="preserve">To analyze data traffic patterns during peak hours in Bogotá’s business centers and propose load-balancing solutions.</w:t>
      </w:r>
    </w:p>
    <w:bookmarkEnd w:id="22"/>
    <w:bookmarkStart w:id="27" w:name="technical-activities-and-methodology"/>
    <w:p>
      <w:pPr>
        <w:pStyle w:val="Heading2"/>
      </w:pPr>
      <w:r>
        <w:t xml:space="preserve">4. Technical Activities and Methodology</w:t>
      </w:r>
    </w:p>
    <w:bookmarkStart w:id="23" w:name="a.-network-analysis-and-drive-testing"/>
    <w:p>
      <w:pPr>
        <w:pStyle w:val="Heading3"/>
      </w:pPr>
      <w:r>
        <w:t xml:space="preserve">A. Network Analysis and Drive Testing</w:t>
      </w:r>
    </w:p>
    <w:p>
      <w:pPr>
        <w:pStyle w:val="FirstParagraph"/>
      </w:pPr>
      <w:r>
        <w:t xml:space="preserve">The initial phase of the internship involved extensive drive testing across various municipalities within Bogotá, including Suba, Engativá, and Tunjuelito. Using specialized software such as TEMS Investigation and Agilent spectrum analyzers, the team mapped out signal strength (RSRP) and signal-to-noise ratio (SINR). A significant challenge identified was the "urban canyon" effect in narrow streets where tall buildings caused multipath propagation issues. By analyzing this data, we were able to suggest antenna tilting adjustments that improved coverage by approximately 15% in affected sectors.</w:t>
      </w:r>
    </w:p>
    <w:bookmarkEnd w:id="23"/>
    <w:bookmarkStart w:id="24" w:name="b.-fiber-optic-infrastructure-assessment"/>
    <w:p>
      <w:pPr>
        <w:pStyle w:val="Heading3"/>
      </w:pPr>
      <w:r>
        <w:t xml:space="preserve">B. Fiber Optic Infrastructure Assessment</w:t>
      </w:r>
    </w:p>
    <w:p>
      <w:pPr>
        <w:pStyle w:val="FirstParagraph"/>
      </w:pPr>
      <w:r>
        <w:t xml:space="preserve">Given Bogotá’s expansion into new northern and eastern corridors, the reliability of the backbone fiber network is critical. The intern participated in site visits to central offices (COs) to inspect optical line terminals (OLTs) and customer premises equipment (CPE). We performed optical time-domain reflectometry (OTDR) tests to locate breaks or high-loss points in the fiber链路. This hands-on experience provided insight into the physical layer of telecommunications, emphasizing the importance of redundancy and disaster recovery plans in a seismic zone like Colombia.</w:t>
      </w:r>
    </w:p>
    <w:bookmarkEnd w:id="24"/>
    <w:bookmarkStart w:id="25" w:name="c.-5g-small-cell-deployment-support"/>
    <w:p>
      <w:pPr>
        <w:pStyle w:val="Heading3"/>
      </w:pPr>
      <w:r>
        <w:t xml:space="preserve">C. 5G Small Cell Deployment Support</w:t>
      </w:r>
    </w:p>
    <w:p>
      <w:pPr>
        <w:pStyle w:val="FirstParagraph"/>
      </w:pPr>
      <w:r>
        <w:t xml:space="preserve">As part of Colombia’s national digitalization strategy, Bogotá has become a testbed for advanced wireless technologies. I assisted in the surveying process for new 5G small cells installed on existing street furniture and building facades. This required precise calculations of line-of-sight propagation and potential interference with existing Wi-Fi networks. We utilized simulation tools like Atoll to predict coverage maps before physical installation, ensuring minimal disruption to residents while maximizing data capacity.</w:t>
      </w:r>
    </w:p>
    <w:bookmarkEnd w:id="25"/>
    <w:bookmarkStart w:id="26" w:name="X0d5537f59d064ed21b1ef1d48c7183b6d1a63c4"/>
    <w:p>
      <w:pPr>
        <w:pStyle w:val="Heading3"/>
      </w:pPr>
      <w:r>
        <w:t xml:space="preserve">D. Regulatory Compliance and Spectrum Management</w:t>
      </w:r>
    </w:p>
    <w:p>
      <w:pPr>
        <w:pStyle w:val="FirstParagraph"/>
      </w:pPr>
      <w:r>
        <w:t xml:space="preserve">Working under the guidance of legal and technical advisors, I reviewed compliance reports regarding electromagnetic field (EMF) exposure limits established by INVIMA and ANE. This involved calculating power density levels around base stations to ensure they remained within safe thresholds for the public, a critical aspect of maintaining social license to operate in densely populated neighborhoods.</w:t>
      </w:r>
    </w:p>
    <w:bookmarkEnd w:id="26"/>
    <w:bookmarkEnd w:id="27"/>
    <w:bookmarkStart w:id="28" w:name="challenges-encountered-in-bogotá"/>
    <w:p>
      <w:pPr>
        <w:pStyle w:val="Heading2"/>
      </w:pPr>
      <w:r>
        <w:t xml:space="preserve">5. Challenges Encountered in Bogotá</w:t>
      </w:r>
    </w:p>
    <w:p>
      <w:pPr>
        <w:pStyle w:val="FirstParagraph"/>
      </w:pPr>
      <w:r>
        <w:t xml:space="preserve">The unique geography of Colombia Bogotá, characterized by its location in a high-altitude basin surrounded by mountains, presents significant propagation challenges. Signal attenuation is higher due to humidity and terrain blockages. Additionally, the rapid pace of urbanization often outstrips infrastructure planning, leading to ad-hoc installations that can cause interference.</w:t>
      </w:r>
    </w:p>
    <w:p>
      <w:pPr>
        <w:pStyle w:val="BodyText"/>
      </w:pPr>
      <w:r>
        <w:t xml:space="preserve">Navigating these challenges required adaptive engineering strategies. For instance, when deploying in areas with steep inclines such as Usaquén or Puente Aranda standard macro-cell models failed to provide consistent coverage. The solution involved a hybrid approach, combining low-power small cells for street-level connectivity and high-gain directional antennas for backhaul links between towers. Furthermore, coordinating with local authorities in Bogotá for permits was time-consuming but essential for long-term project sustainability.</w:t>
      </w:r>
    </w:p>
    <w:bookmarkEnd w:id="28"/>
    <w:bookmarkStart w:id="29" w:name="results-and-impact"/>
    <w:p>
      <w:pPr>
        <w:pStyle w:val="Heading2"/>
      </w:pPr>
      <w:r>
        <w:t xml:space="preserve">6. Results and Impact</w:t>
      </w:r>
    </w:p>
    <w:p>
      <w:pPr>
        <w:pStyle w:val="FirstParagraph"/>
      </w:pPr>
      <w:r>
        <w:t xml:space="preserve">The collaborative efforts during the internship led to several tangible improvements in network performance metrics. Specifically:</w:t>
      </w:r>
    </w:p>
    <w:p>
      <w:pPr>
        <w:numPr>
          <w:ilvl w:val="0"/>
          <w:numId w:val="1002"/>
        </w:numPr>
        <w:pStyle w:val="Compact"/>
      </w:pPr>
      <w:r>
        <w:t xml:space="preserve">A 20% reduction in dropped calls was observed in Sector 7 following antenna re-optimization.</w:t>
      </w:r>
      <w:r>
        <w:br/>
      </w:r>
    </w:p>
    <w:p>
      <w:pPr>
        <w:numPr>
          <w:ilvl w:val="0"/>
          <w:numId w:val="1002"/>
        </w:numPr>
        <w:pStyle w:val="Compact"/>
      </w:pPr>
      <w:r>
        <w:t xml:space="preserve">Data throughput increased by an average of 35 Mbps per user during peak hours in the financial district due to improved load balancing.</w:t>
      </w:r>
    </w:p>
    <w:p>
      <w:pPr>
        <w:numPr>
          <w:ilvl w:val="0"/>
          <w:numId w:val="1002"/>
        </w:numPr>
        <w:pStyle w:val="Compact"/>
      </w:pPr>
      <w:r>
        <w:t xml:space="preserve">Successful identification and resolution of three major sources of interference, enhancing overall spectral efficiency.</w:t>
      </w:r>
    </w:p>
    <w:p>
      <w:pPr>
        <w:numPr>
          <w:ilvl w:val="0"/>
          <w:numId w:val="1002"/>
        </w:numPr>
        <w:pStyle w:val="Compact"/>
      </w:pPr>
      <w:r>
        <w:t xml:space="preserve">A comprehensive report was delivered to management outlining recommendations for future small cell placement based on demographic data and traffic analysis.</w:t>
      </w:r>
      <w:r>
        <w:br/>
      </w:r>
    </w:p>
    <w:bookmarkEnd w:id="29"/>
    <w:bookmarkStart w:id="30" w:name="conclusion"/>
    <w:p>
      <w:pPr>
        <w:pStyle w:val="Heading2"/>
      </w:pPr>
      <w:r>
        <w:t xml:space="preserve">7. Conclusion</w:t>
      </w:r>
    </w:p>
    <w:p>
      <w:pPr>
        <w:pStyle w:val="FirstParagraph"/>
      </w:pPr>
      <w:r>
        <w:t xml:space="preserve">This internship in Telecommunication Engineering within Colombia Bogotá has been an invaluable experience that profoundly shaped my professional perspective. It highlighted the intricate balance required between cutting-edge technology deployment and practical urban constraints. The specific challenges of operating in a high-altitude, densely populated city like Bogotá demand engineers who are not only technically proficient but also adaptable and culturally aware.</w:t>
      </w:r>
    </w:p>
    <w:p>
      <w:pPr>
        <w:pStyle w:val="BodyText"/>
      </w:pPr>
      <w:r>
        <w:t xml:space="preserve">The skills gained—ranging from RF planning and fiber optic testing to regulatory compliance—have solidified my foundation as a Telecommunication Engineer. I am now better equipped to contribute to the ongoing digital transformation of Colombia, ensuring that connectivity reaches even the most remote neighborhoods of Bogotá. The experience underscored the importance of precision, teamwork, and continuous learning in maintaining robust telecommunications infrastructure.</w:t>
      </w:r>
    </w:p>
    <w:p>
      <w:pPr>
        <w:pStyle w:val="BodyText"/>
      </w:pPr>
      <w:r>
        <w:t xml:space="preserve">In conclusion, this report affirms that pursuing a career in Telecommunication Engineering within the context of Colombia Bogotá offers both significant professional challenges and opportunities for meaningful contribution to national development. The insights gained here will serve as a cornerstone for my future work in designing resilient and efficient communication networks for the region.</w:t>
      </w:r>
    </w:p>
    <w:p>
      <w:r>
        <w:pict>
          <v:rect style="width:0;height:1.5pt" o:hralign="center" o:hrstd="t" o:hr="t"/>
        </w:pict>
      </w:r>
    </w:p>
    <w:p>
      <w:pPr>
        <w:pStyle w:val="FirstParagraph"/>
      </w:pPr>
      <w:r>
        <w:rPr>
          <w:bCs/>
          <w:b/>
        </w:rPr>
        <w:t xml:space="preserve">Signature:</w:t>
      </w:r>
      <w:r>
        <w:br/>
      </w:r>
      <w:r>
        <w:t xml:space="preserve">Juan Carlos Pérez</w:t>
      </w:r>
      <w:r>
        <w:br/>
      </w:r>
    </w:p>
    <w:p>
      <w:pPr>
        <w:pStyle w:val="BodyText"/>
      </w:pPr>
      <w:r>
        <w:t xml:space="preserve">Title:Traingee Telecommunication Engineer</w:t>
      </w:r>
      <w:r>
        <w:br/>
      </w:r>
      <w:r>
        <w:t xml:space="preserve">Date: 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Colombia Bogotá</dc:title>
  <dc:creator/>
  <dc:language>en</dc:language>
  <cp:keywords/>
  <dcterms:created xsi:type="dcterms:W3CDTF">2026-07-29T05:15:15Z</dcterms:created>
  <dcterms:modified xsi:type="dcterms:W3CDTF">2026-07-29T05:15:15Z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