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in Translation and Interpreting</w:t>
      </w:r>
      <w:r>
        <w:br/>
      </w:r>
      <w:r>
        <w:rPr>
          <w:bCs/>
          <w:b/>
        </w:rPr>
        <w:t xml:space="preserve">Institution:</w:t>
      </w:r>
      <w:r>
        <w:t xml:space="preserve"> </w:t>
      </w:r>
      <w:r>
        <w:t xml:space="preserve">Universidad Nacional de Córdoba (UNC)</w:t>
      </w:r>
      <w:r>
        <w:br/>
      </w:r>
      <w:r>
        <w:rPr>
          <w:bCs/>
          <w:b/>
        </w:rPr>
        <w:t xml:space="preserve">Date:</w:t>
      </w:r>
      <w:r>
        <w:t xml:space="preserve"> </w:t>
      </w:r>
      <w:r>
        <w:t xml:space="preserve">October 2023 – March 2024</w:t>
      </w:r>
      <w:r>
        <w:br/>
      </w:r>
      <w:r>
        <w:rPr>
          <w:bCs/>
          <w:b/>
        </w:rPr>
        <w:t xml:space="preserve">Location:</w:t>
      </w:r>
      <w:r>
        <w:t xml:space="preserve"> </w:t>
      </w:r>
      <w:r>
        <w:t xml:space="preserve">Argentina, Córdoba Province</w:t>
      </w:r>
    </w:p>
    <w:bookmarkEnd w:id="20"/>
    <w:bookmarkStart w:id="30" w:name="X16727f7ed77cddbf2b0947012e06f319b3f4d8b"/>
    <w:p>
      <w:pPr>
        <w:pStyle w:val="Heading1"/>
      </w:pPr>
      <w:r>
        <w:t xml:space="preserve">The Role of the Translator and Interpreter in the Context of Argentina Córdoba: A Professional Internship Analysis</w:t>
      </w:r>
    </w:p>
    <w:bookmarkStart w:id="21" w:name="Xe241aef813d84c600a1d42924f836a82b57134a"/>
    <w:p>
      <w:pPr>
        <w:pStyle w:val="Heading2"/>
      </w:pPr>
      <w:r>
        <w:t xml:space="preserve">I. Introduction and Institutional Framework</w:t>
      </w:r>
    </w:p>
    <w:p>
      <w:pPr>
        <w:pStyle w:val="FirstParagraph"/>
      </w:pPr>
      <w:r>
        <w:t xml:space="preserve">This document serves as the formal</w:t>
      </w:r>
      <w:r>
        <w:t xml:space="preserve"> </w:t>
      </w:r>
      <w:r>
        <w:rPr>
          <w:bCs/>
          <w:b/>
        </w:rPr>
        <w:t xml:space="preserve">Internship Report</w:t>
      </w:r>
      <w:r>
        <w:t xml:space="preserve">, detailing the practical experiences, professional challenges, and linguistic acquisitions made during a six-month placement within the multilingual sector of</w:t>
      </w:r>
      <w:r>
        <w:t xml:space="preserve"> </w:t>
      </w:r>
      <w:r>
        <w:rPr>
          <w:bCs/>
          <w:b/>
        </w:rPr>
        <w:t xml:space="preserve">Argentina Córdoba</w:t>
      </w:r>
      <w:r>
        <w:t xml:space="preserve">. The primary objective of this report is to analyze the evolving role of the</w:t>
      </w:r>
    </w:p>
    <w:p>
      <w:pPr>
        <w:pStyle w:val="BodyText"/>
      </w:pPr>
      <w:r>
        <w:t xml:space="preserve">Translator Interpreter in a region that has historically been monolingual but is currently undergoing significant demographic and economic shifts. By examining specific case studies from public administration, healthcare, and legal services in Córdoba capital and its surrounding metropolitan area, this report highlights the critical necessity of professional linguistic mediation.</w:t>
      </w:r>
    </w:p>
    <w:p>
      <w:pPr>
        <w:pStyle w:val="BodyText"/>
      </w:pPr>
      <w:r>
        <w:t xml:space="preserve">The internship was conducted under the supervision of a senior linguist specializing in Spanish-English-Portuguese triad translation. The setting provided a unique opportunity to observe how language barriers impact social inclusion and legal rights. In</w:t>
      </w:r>
      <w:r>
        <w:t xml:space="preserve"> </w:t>
      </w:r>
      <w:r>
        <w:rPr>
          <w:bCs/>
          <w:b/>
        </w:rPr>
        <w:t xml:space="preserve">Argentina Córdoba</w:t>
      </w:r>
      <w:r>
        <w:t xml:space="preserve">, the demand for interpreting services has surged due to increased tourism, cross-border trade with neighboring Brazil and Paraguay, and the arrival of diverse migrant communities. This report argues that the</w:t>
      </w:r>
      <w:r>
        <w:t xml:space="preserve"> </w:t>
      </w:r>
      <w:r>
        <w:rPr>
          <w:bCs/>
          <w:b/>
        </w:rPr>
        <w:t xml:space="preserve">Translator Interpreter</w:t>
      </w:r>
      <w:r>
        <w:t xml:space="preserve"> </w:t>
      </w:r>
      <w:r>
        <w:t xml:space="preserve">is not merely a linguistic conduit but a vital cultural broker who facilitates social cohesion.</w:t>
      </w:r>
    </w:p>
    <w:bookmarkEnd w:id="21"/>
    <w:bookmarkStart w:id="22" w:name="ii.-methodology-and-scope-of-practice"/>
    <w:p>
      <w:pPr>
        <w:pStyle w:val="Heading2"/>
      </w:pPr>
      <w:r>
        <w:t xml:space="preserve">II. Methodology and Scope of Practice</w:t>
      </w:r>
    </w:p>
    <w:p>
      <w:pPr>
        <w:pStyle w:val="FirstParagraph"/>
      </w:pPr>
      <w:r>
        <w:t xml:space="preserve">The internship focused on two main pillars: written translation and simultaneous/consecutive interpreting. The scope of work included:</w:t>
      </w:r>
    </w:p>
    <w:p>
      <w:pPr>
        <w:numPr>
          <w:ilvl w:val="0"/>
          <w:numId w:val="1001"/>
        </w:numPr>
        <w:pStyle w:val="Compact"/>
      </w:pPr>
      <w:r>
        <w:rPr>
          <w:bCs/>
          <w:b/>
        </w:rPr>
        <w:t xml:space="preserve">Court Interpreting:</w:t>
      </w:r>
      <w:r>
        <w:t xml:space="preserve"> </w:t>
      </w:r>
      <w:r>
        <w:t xml:space="preserve">Assisting in family law cases involving non-Spanish speakers.</w:t>
      </w:r>
    </w:p>
    <w:p>
      <w:pPr>
        <w:numPr>
          <w:ilvl w:val="0"/>
          <w:numId w:val="1001"/>
        </w:numPr>
        <w:pStyle w:val="Compact"/>
      </w:pPr>
      <w:r>
        <w:rPr>
          <w:bCs/>
          <w:b/>
        </w:rPr>
        <w:t xml:space="preserve">Medical Interpreting:</w:t>
      </w:r>
    </w:p>
    <w:p>
      <w:pPr>
        <w:numPr>
          <w:ilvl w:val="0"/>
          <w:numId w:val="1001"/>
        </w:numPr>
        <w:pStyle w:val="Compact"/>
      </w:pPr>
      <w:r>
        <w:t xml:space="preserve">Cultural Mediation:In community outreach programs for recent immigrant populations from Venezuela, Bolivia, and Paraguay.</w:t>
      </w:r>
    </w:p>
    <w:p>
      <w:pPr>
        <w:pStyle w:val="FirstParagraph"/>
      </w:pPr>
      <w:r>
        <w:t xml:space="preserve">All activities were carried out in strict adherence to the ethical codes established by the Argentine Federation of Translators and Interpreters (FAFYT). The intern was required to maintain confidentiality, ensure accuracy, and avoid role confusion—principles that are paramount when working as a</w:t>
      </w:r>
      <w:r>
        <w:t xml:space="preserve"> </w:t>
      </w:r>
      <w:r>
        <w:rPr>
          <w:bCs/>
          <w:b/>
        </w:rPr>
        <w:t xml:space="preserve">Translator Interpreter</w:t>
      </w:r>
      <w:r>
        <w:t xml:space="preserve">.</w:t>
      </w:r>
    </w:p>
    <w:bookmarkEnd w:id="22"/>
    <w:bookmarkStart w:id="26" w:name="Xb2217acbb191b787a2573f239c348160b7b5879"/>
    <w:p>
      <w:pPr>
        <w:pStyle w:val="Heading2"/>
      </w:pPr>
      <w:r>
        <w:t xml:space="preserve">III. Professional Challenges in Argentina Córdoba</w:t>
      </w:r>
    </w:p>
    <w:bookmarkStart w:id="23" w:name="a.-legal-interpretation-and-due-process"/>
    <w:p>
      <w:pPr>
        <w:pStyle w:val="Heading3"/>
      </w:pPr>
      <w:r>
        <w:t xml:space="preserve">A. Legal Interpretation and Due Process</w:t>
      </w:r>
    </w:p>
    <w:p>
      <w:pPr>
        <w:pStyle w:val="FirstParagraph"/>
      </w:pPr>
      <w:r>
        <w:t xml:space="preserve">In the judicial branch of</w:t>
      </w:r>
      <w:r>
        <w:t xml:space="preserve"> </w:t>
      </w:r>
      <w:r>
        <w:rPr>
          <w:bCs/>
          <w:b/>
        </w:rPr>
        <w:t xml:space="preserve">Argentina Córdoba</w:t>
      </w:r>
      <w:r>
        <w:t xml:space="preserve">, one of the most significant challenges encountered was ensuring that non-Spanish speakers understood their legal rights during police detentions or court hearings. During a high-profile immigration case, I served as a consecutive interpreter for a Haitian national. The complexity lay not only in the linguistic translation but in explaining legal concepts such as "asylum," "due process," and "temporary residency" which do not have direct equivalents in Haitian Creole. This experience underscored that the</w:t>
      </w:r>
      <w:r>
        <w:t xml:space="preserve"> </w:t>
      </w:r>
      <w:r>
        <w:rPr>
          <w:bCs/>
          <w:b/>
        </w:rPr>
        <w:t xml:space="preserve">Translator Interpreter</w:t>
      </w:r>
      <w:r>
        <w:t xml:space="preserve"> </w:t>
      </w:r>
      <w:r>
        <w:t xml:space="preserve">must possess specialized glossaries for each sector.</w:t>
      </w:r>
    </w:p>
    <w:bookmarkEnd w:id="23"/>
    <w:bookmarkStart w:id="24" w:name="b.-healthcare-communication"/>
    <w:p>
      <w:pPr>
        <w:pStyle w:val="Heading3"/>
      </w:pPr>
      <w:r>
        <w:t xml:space="preserve">B. Healthcare Communication</w:t>
      </w:r>
    </w:p>
    <w:p>
      <w:pPr>
        <w:pStyle w:val="FirstParagraph"/>
      </w:pPr>
      <w:r>
        <w:t xml:space="preserve">In the healthcare setting, precision is a matter of life and death. A notable incident involved a Paraguayan patient suffering from acute symptoms who could not articulate his pain due to language barriers and fear. As an interpreter, I had to remain neutral while also facilitating empathy between the doctor and the patient. This highlighted the emotional labor required of professionals in</w:t>
      </w:r>
      <w:r>
        <w:t xml:space="preserve"> </w:t>
      </w:r>
      <w:r>
        <w:rPr>
          <w:bCs/>
          <w:b/>
        </w:rPr>
        <w:t xml:space="preserve">Argentina Córdoba</w:t>
      </w:r>
      <w:r>
        <w:t xml:space="preserve">, where healthcare systems are often under-resourced, placing a heavy burden on linguistic mediators.</w:t>
      </w:r>
    </w:p>
    <w:bookmarkEnd w:id="24"/>
    <w:bookmarkStart w:id="25" w:name="c.-cultural-nuances-and-dialects"/>
    <w:p>
      <w:pPr>
        <w:pStyle w:val="Heading3"/>
      </w:pPr>
      <w:r>
        <w:t xml:space="preserve">C. Cultural Nuances and Dialects</w:t>
      </w:r>
    </w:p>
    <w:p>
      <w:pPr>
        <w:pStyle w:val="FirstParagraph"/>
      </w:pPr>
      <w:r>
        <w:t xml:space="preserve">The region of</w:t>
      </w:r>
    </w:p>
    <w:p>
      <w:pPr>
        <w:pStyle w:val="BodyText"/>
      </w:pPr>
      <w:r>
        <w:t xml:space="preserve">Argentina Córdoba has its own distinct dialectal features, including local idioms and the use of "voseo." Navigating these nuances while translating for speakers from other parts of South America or Europe required a high level of cultural adaptability. For instance, medical instructions translated literally might be misunderstood if they did not account for regional health terminology common in Córdoba.</w:t>
      </w:r>
    </w:p>
    <w:bookmarkEnd w:id="25"/>
    <w:bookmarkEnd w:id="26"/>
    <w:bookmarkStart w:id="27" w:name="iv.-acquired-skills-and-competencies"/>
    <w:p>
      <w:pPr>
        <w:pStyle w:val="Heading2"/>
      </w:pPr>
      <w:r>
        <w:t xml:space="preserve">IV. Acquired Skills and Competencies</w:t>
      </w:r>
    </w:p>
    <w:p>
      <w:pPr>
        <w:pStyle w:val="FirstParagraph"/>
      </w:pPr>
      <w:r>
        <w:t xml:space="preserve">This internship significantly enhanced my technical skills in Computer-Assisted Translation (CAT) tools and glossary management. However, the soft skills acquired were equally transformative:</w:t>
      </w:r>
    </w:p>
    <w:p>
      <w:pPr>
        <w:numPr>
          <w:ilvl w:val="0"/>
          <w:numId w:val="1002"/>
        </w:numPr>
        <w:pStyle w:val="Compact"/>
      </w:pPr>
      <w:r>
        <w:rPr>
          <w:bCs/>
          <w:b/>
        </w:rPr>
        <w:t xml:space="preserve">Ethical Decision-Making:</w:t>
      </w:r>
      <w:r>
        <w:t xml:space="preserve"> </w:t>
      </w:r>
      <w:r>
        <w:t xml:space="preserve">Learning to navigate conflicts of interest, particularly when working within small communities where the interpreter might know the client personally.</w:t>
      </w:r>
    </w:p>
    <w:p>
      <w:pPr>
        <w:numPr>
          <w:ilvl w:val="0"/>
          <w:numId w:val="1002"/>
        </w:numPr>
        <w:pStyle w:val="Compact"/>
      </w:pPr>
      <w:r>
        <w:rPr>
          <w:bCs/>
          <w:b/>
        </w:rPr>
        <w:t xml:space="preserve">Crisis Management:</w:t>
      </w:r>
      <w:r>
        <w:t xml:space="preserve"> </w:t>
      </w:r>
      <w:r>
        <w:t xml:space="preserve">Maintaining composure and accuracy under high-pressure situations, such as emergency room triage or urgent legal deadlines.</w:t>
      </w:r>
    </w:p>
    <w:p>
      <w:pPr>
        <w:numPr>
          <w:ilvl w:val="0"/>
          <w:numId w:val="1002"/>
        </w:numPr>
        <w:pStyle w:val="Compact"/>
      </w:pPr>
      <w:r>
        <w:rPr>
          <w:bCs/>
          <w:b/>
        </w:rPr>
        <w:t xml:space="preserve">Cultural Competency:</w:t>
      </w:r>
      <w:r>
        <w:t xml:space="preserve"> </w:t>
      </w:r>
      <w:r>
        <w:t xml:space="preserve">Developing a deeper understanding of the migratory flows affecting</w:t>
      </w:r>
      <w:r>
        <w:t xml:space="preserve"> </w:t>
      </w:r>
      <w:r>
        <w:rPr>
          <w:bCs/>
          <w:b/>
        </w:rPr>
        <w:t xml:space="preserve">Argentina Córdoba</w:t>
      </w:r>
      <w:r>
        <w:t xml:space="preserve">, including the sociolinguistic realities of Andean immigrants versus Southern Cone migrants.</w:t>
      </w:r>
    </w:p>
    <w:bookmarkEnd w:id="27"/>
    <w:bookmarkStart w:id="28" w:name="v.-recommendations-for-improvement"/>
    <w:p>
      <w:pPr>
        <w:pStyle w:val="Heading2"/>
      </w:pPr>
      <w:r>
        <w:t xml:space="preserve">V. Recommendations for Improvement</w:t>
      </w:r>
    </w:p>
    <w:p>
      <w:pPr>
        <w:pStyle w:val="FirstParagraph"/>
      </w:pPr>
      <w:r>
        <w:t xml:space="preserve">Based on observations from this internship, several recommendations are proposed for institutions in</w:t>
      </w:r>
    </w:p>
    <w:p>
      <w:pPr>
        <w:pStyle w:val="BodyText"/>
      </w:pPr>
      <w:r>
        <w:t xml:space="preserve">Argentina Córdoba:</w:t>
      </w:r>
    </w:p>
    <w:p>
      <w:pPr>
        <w:numPr>
          <w:ilvl w:val="0"/>
          <w:numId w:val="1003"/>
        </w:numPr>
        <w:pStyle w:val="Compact"/>
      </w:pPr>
      <w:r>
        <w:rPr>
          <w:bCs/>
          <w:b/>
        </w:rPr>
        <w:t xml:space="preserve">Prior Professionalization:</w:t>
      </w:r>
      <w:r>
        <w:t xml:space="preserve"> </w:t>
      </w:r>
      <w:r>
        <w:t xml:space="preserve">There is a need for institutional recognition of certified interpreters. Currently, many organizations rely on bilingual staff members who lack formal training, leading to errors in legal and medical contexts.</w:t>
      </w:r>
    </w:p>
    <w:p>
      <w:pPr>
        <w:numPr>
          <w:ilvl w:val="0"/>
          <w:numId w:val="1003"/>
        </w:numPr>
        <w:pStyle w:val="Compact"/>
      </w:pPr>
      <w:r>
        <w:rPr>
          <w:bCs/>
          <w:b/>
        </w:rPr>
        <w:t xml:space="preserve">Funding for Public Services:</w:t>
      </w:r>
      <w:r>
        <w:t xml:space="preserve"> </w:t>
      </w:r>
      <w:r>
        <w:t xml:space="preserve">The local government should allocate specific budgets for professional interpreting services in public hospitals and courts, ensuring that language access is treated as a fundamental human right rather than an optional service.</w:t>
      </w:r>
    </w:p>
    <w:p>
      <w:pPr>
        <w:numPr>
          <w:ilvl w:val="0"/>
          <w:numId w:val="1003"/>
        </w:numPr>
        <w:pStyle w:val="Compact"/>
      </w:pPr>
      <w:r>
        <w:t xml:space="preserve">Training Programs:Create specialized workshops for healthcare workers and legal professionals on how to effectively collaborate with interpreters, thereby improving the efficiency of cross-cultural communication.</w:t>
      </w:r>
    </w:p>
    <w:bookmarkEnd w:id="28"/>
    <w:bookmarkStart w:id="29" w:name="vi.-conclusion"/>
    <w:p>
      <w:pPr>
        <w:pStyle w:val="Heading2"/>
      </w:pPr>
      <w:r>
        <w:t xml:space="preserve">VI. Conclusion</w:t>
      </w:r>
    </w:p>
    <w:p>
      <w:pPr>
        <w:pStyle w:val="FirstParagraph"/>
      </w:pPr>
      <w:r>
        <w:t xml:space="preserve">In conclusion, this internship has demonstrated that the role of the</w:t>
      </w:r>
      <w:r>
        <w:t xml:space="preserve"> </w:t>
      </w:r>
      <w:r>
        <w:rPr>
          <w:bCs/>
          <w:b/>
        </w:rPr>
        <w:t xml:space="preserve">Translator Interpreter</w:t>
      </w:r>
      <w:r>
        <w:t xml:space="preserve"> </w:t>
      </w:r>
      <w:r>
        <w:t xml:space="preserve">is indispensable in modern society. In</w:t>
      </w:r>
    </w:p>
    <w:p>
      <w:pPr>
        <w:pStyle w:val="BodyText"/>
      </w:pPr>
      <w:r>
        <w:t xml:space="preserve">Argentina Córdoba, as in many other regions undergoing globalization and migration, language barriers pose significant risks to social equity and individual rights. The internships confirmed that professional interpreting requires more than bilingualism; it demands rigorous training, ethical integrity, and cultural sensitivity.</w:t>
      </w:r>
    </w:p>
    <w:p>
      <w:pPr>
        <w:pStyle w:val="BodyText"/>
      </w:pPr>
      <w:r>
        <w:t xml:space="preserve">The experiences gained in the legal halls of the</w:t>
      </w:r>
      <w:r>
        <w:t xml:space="preserve"> </w:t>
      </w:r>
      <w:r>
        <w:rPr>
          <w:bCs/>
          <w:b/>
        </w:rPr>
        <w:t xml:space="preserve">Argentina Córdoba</w:t>
      </w:r>
      <w:r>
        <w:t xml:space="preserve"> </w:t>
      </w:r>
      <w:r>
        <w:t xml:space="preserve">judiciary and the emergency wards of its hospitals have shaped my professional identity. I now view language not just as a system of signs, but as a bridge between disparate worlds. As we look to the future, it is imperative that institutions recognize and support this vital profession. Only through qualified</w:t>
      </w:r>
      <w:r>
        <w:t xml:space="preserve"> </w:t>
      </w:r>
      <w:r>
        <w:rPr>
          <w:bCs/>
          <w:b/>
        </w:rPr>
        <w:t xml:space="preserve">Translator Interpreter</w:t>
      </w:r>
      <w:r>
        <w:t xml:space="preserve"> </w:t>
      </w:r>
      <w:r>
        <w:t xml:space="preserve">services can we ensure that justice, health care, and social integration are accessible to all residents of</w:t>
      </w:r>
    </w:p>
    <w:p>
      <w:pPr>
        <w:pStyle w:val="BodyText"/>
      </w:pPr>
      <w:r>
        <w:t xml:space="preserve">Argentina Córdoba, regardless of their linguistic background.</w:t>
      </w:r>
    </w:p>
    <w:p>
      <w:pPr>
        <w:pStyle w:val="BodyText"/>
      </w:pPr>
      <w:r>
        <w:rPr>
          <w:iCs/>
          <w:i/>
        </w:rPr>
        <w:t xml:space="preserve">This report was prepared by [Student Name] in partial fulfillment of the requirements for the Bachelor’s Degree in Translation and Interpreting. All information regarding specific cases has been anonymized to protect client privacy in accordance with professional ethical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and Interpreter in Argentina Córdoba</dc:title>
  <dc:creator/>
  <cp:keywords/>
  <dcterms:created xsi:type="dcterms:W3CDTF">2026-07-29T06:57:52Z</dcterms:created>
  <dcterms:modified xsi:type="dcterms:W3CDTF">2026-07-29T06:57:52Z</dcterms:modified>
</cp:coreProperties>
</file>

<file path=docProps/custom.xml><?xml version="1.0" encoding="utf-8"?>
<Properties xmlns="http://schemas.openxmlformats.org/officeDocument/2006/custom-properties" xmlns:vt="http://schemas.openxmlformats.org/officeDocument/2006/docPropsVTypes"/>
</file>