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Belgium</w:t>
      </w:r>
      <w:r>
        <w:t xml:space="preserve"> </w:t>
      </w:r>
      <w:r>
        <w:t xml:space="preserve">Brussels</w:t>
      </w:r>
    </w:p>
    <w:bookmarkStart w:id="30" w:name="internship-report"/>
    <w:p>
      <w:pPr>
        <w:pStyle w:val="Heading1"/>
      </w:pPr>
      <w:r>
        <w:t xml:space="preserve">Internship Report</w:t>
      </w:r>
    </w:p>
    <w:p>
      <w:pPr>
        <w:pStyle w:val="FirstParagraph"/>
      </w:pPr>
      <w:r>
        <w:rPr>
          <w:bCs/>
          <w:b/>
        </w:rPr>
        <w:t xml:space="preserve">Title:</w:t>
      </w:r>
    </w:p>
    <w:p>
      <w:pPr>
        <w:pStyle w:val="BodyText"/>
      </w:pPr>
      <w:r>
        <w:t xml:space="preserve">Navigating Multicultural Communication: A Comprehensive Analysis of the Translator Interpreter Internship in Belgium Brussels.</w:t>
      </w:r>
    </w:p>
    <w:p>
      <w:pPr>
        <w:pStyle w:val="BodyText"/>
      </w:pPr>
      <w:r>
        <w:br/>
      </w:r>
    </w:p>
    <w:p>
      <w:pPr>
        <w:pStyle w:val="BodyText"/>
      </w:pPr>
      <w:r>
        <w:rPr>
          <w:bCs/>
          <w:b/>
        </w:rPr>
        <w:t xml:space="preserve">Date:</w:t>
      </w:r>
    </w:p>
    <w:p>
      <w:pPr>
        <w:pStyle w:val="BodyText"/>
      </w:pPr>
      <w:r>
        <w:t xml:space="preserve">[Insert Date]</w:t>
      </w:r>
    </w:p>
    <w:bookmarkStart w:id="20" w:name="introduction"/>
    <w:p>
      <w:pPr>
        <w:pStyle w:val="Heading2"/>
      </w:pPr>
      <w:r>
        <w:t xml:space="preserve">1. Introduction</w:t>
      </w:r>
    </w:p>
    <w:p>
      <w:pPr>
        <w:pStyle w:val="FirstParagraph"/>
      </w:pPr>
      <w:r>
        <w:t xml:space="preserve">The landscape of international diplomacy, legal proceedings, and cross-border commerce is increasingly defined by the need for precise linguistic mediation. This</w:t>
      </w:r>
      <w:r>
        <w:t xml:space="preserve"> </w:t>
      </w:r>
      <w:r>
        <w:rPr>
          <w:bCs/>
          <w:b/>
        </w:rPr>
        <w:t xml:space="preserve">Internship Report</w:t>
      </w:r>
      <w:r>
        <w:t xml:space="preserve">, titled "Navigating Multicultural Communication," serves as a comprehensive analysis of my professional development during a six-month practical training period. The primary objective of this document is to detail the experiences, challenges, and acquisitions undertaken while working within the highly specialized environment of Belgium Brussels.</w:t>
      </w:r>
    </w:p>
    <w:p>
      <w:pPr>
        <w:pStyle w:val="BodyText"/>
      </w:pPr>
      <w:r>
        <w:t xml:space="preserve">Belgium Brussels is widely recognized not merely as the capital city but as the de facto capital of Europe. Hosting key institutions such as the European Parliament, the Council of Europe, and NATO headquarters creates a unique ecosystem where language is both a tool for integration and a barrier to be dismantled. It was within this specific geopolitical context that I undertook my role as an aspiring Translator Interpreter. This report aims to explore how theoretical knowledge acquired during academic studies was applied in real-time scenarios, focusing on the nuances of simultaneous interpretation and complex translation tasks inherent to the region.</w:t>
      </w:r>
    </w:p>
    <w:bookmarkEnd w:id="20"/>
    <w:bookmarkStart w:id="21" w:name="objectives-of-the-training"/>
    <w:p>
      <w:pPr>
        <w:pStyle w:val="Heading2"/>
      </w:pPr>
      <w:r>
        <w:t xml:space="preserve">2. Objectives of the Training</w:t>
      </w:r>
    </w:p>
    <w:p>
      <w:pPr>
        <w:pStyle w:val="FirstParagraph"/>
      </w:pPr>
      <w:r>
        <w:t xml:space="preserve">The primary goals of this</w:t>
      </w:r>
      <w:r>
        <w:t xml:space="preserve"> </w:t>
      </w:r>
      <w:r>
        <w:rPr>
          <w:bCs/>
          <w:b/>
        </w:rPr>
        <w:t xml:space="preserve">Internship Report</w:t>
      </w:r>
      <w:r>
        <w:t xml:space="preserve"> </w:t>
      </w:r>
      <w:r>
        <w:t xml:space="preserve">were threefold. First, I sought to master the technical skills required for consecutive and simultaneous interpreting in multilingual settings common in Belgium Brussels. Second, I aimed to deepen my understanding of European Union administrative terminology and legal jargon. Finally, the internship was designed to enhance my cultural competence, allowing me to navigate the distinct linguistic identities of Dutch-speaking Flanders and French-speaking Wallonia within a unified federal structure.</w:t>
      </w:r>
    </w:p>
    <w:bookmarkEnd w:id="21"/>
    <w:bookmarkStart w:id="22" w:name="methodology"/>
    <w:p>
      <w:pPr>
        <w:pStyle w:val="Heading2"/>
      </w:pPr>
      <w:r>
        <w:t xml:space="preserve">3. Methodology</w:t>
      </w:r>
    </w:p>
    <w:p>
      <w:pPr>
        <w:pStyle w:val="FirstParagraph"/>
      </w:pPr>
      <w:r>
        <w:t xml:space="preserve">To achieve these objectives, I adopted an immersive learning approach. My daily routine involved attending mock parliamentary sessions, shadowing professional interpreters in conference rooms located in the European Quarter of Belgium Brussels, and participating in translation workshops focused on legislative texts.</w:t>
      </w:r>
    </w:p>
    <w:p>
      <w:pPr>
        <w:pStyle w:val="BodyText"/>
      </w:pPr>
      <w:r>
        <w:t xml:space="preserve">I utilized specialized terminology databases and glossaries specific to EU regulations. Furthermore, I engaged in peer-review sessions with other interns to refine my accuracy. The methodology emphasized not just linguistic precision but also the cognitive agility required to switch between languages instantly, a skill particularly vital in the polyglot environment of Belgium Brussels.</w:t>
      </w:r>
    </w:p>
    <w:bookmarkEnd w:id="22"/>
    <w:bookmarkStart w:id="23" w:name="tasks-and-responsibilities"/>
    <w:p>
      <w:pPr>
        <w:pStyle w:val="Heading2"/>
      </w:pPr>
      <w:r>
        <w:t xml:space="preserve">4. Tasks and Responsibilities</w:t>
      </w:r>
    </w:p>
    <w:p>
      <w:pPr>
        <w:pStyle w:val="FirstParagraph"/>
      </w:pPr>
      <w:r>
        <w:t xml:space="preserve">During my tenure as a Translator Interpreter trainee, my responsibilities were diverse. Initially, I was tasked with translating routine administrative correspondence and meeting minutes from English to French and Dutch, reflecting the core languages of the region. As I gained proficiency, I moved towards more complex tasks.</w:t>
      </w:r>
    </w:p>
    <w:p>
      <w:pPr>
        <w:numPr>
          <w:ilvl w:val="0"/>
          <w:numId w:val="1001"/>
        </w:numPr>
        <w:pStyle w:val="Compact"/>
      </w:pPr>
      <w:r>
        <w:rPr>
          <w:bCs/>
          <w:b/>
        </w:rPr>
        <w:t xml:space="preserve">Literary Translation:</w:t>
      </w:r>
      <w:r>
        <w:t xml:space="preserve"> </w:t>
      </w:r>
      <w:r>
        <w:t xml:space="preserve">Translating non-fiction articles regarding European policy into accessible language for public dissemination.</w:t>
      </w:r>
    </w:p>
    <w:p>
      <w:pPr>
        <w:numPr>
          <w:ilvl w:val="0"/>
          <w:numId w:val="1001"/>
        </w:numPr>
        <w:pStyle w:val="Compact"/>
      </w:pPr>
      <w:r>
        <w:rPr>
          <w:bCs/>
          <w:b/>
        </w:rPr>
        <w:t xml:space="preserve">Sight Translation:</w:t>
      </w:r>
      <w:r>
        <w:t xml:space="preserve"> </w:t>
      </w:r>
      <w:r>
        <w:t xml:space="preserve">Reading and translating documents aloud in real-time during initial client consultations, a common requirement in legal settings within Belgium Brussels.</w:t>
      </w:r>
    </w:p>
    <w:p>
      <w:pPr>
        <w:numPr>
          <w:ilvl w:val="0"/>
          <w:numId w:val="1001"/>
        </w:numPr>
        <w:pStyle w:val="Compact"/>
      </w:pPr>
      <w:r>
        <w:rPr>
          <w:bCs/>
          <w:b/>
        </w:rPr>
        <w:t xml:space="preserve">Simultaneous Interpretation Support:</w:t>
      </w:r>
      <w:r>
        <w:t xml:space="preserve"> </w:t>
      </w:r>
      <w:r>
        <w:t xml:space="preserve">Assisting senior interpreters by preparing glossaries of specialized terms related to specific committee meetings held at the European Parliament.</w:t>
      </w:r>
    </w:p>
    <w:bookmarkEnd w:id="23"/>
    <w:bookmarkStart w:id="26" w:name="challenges-and-solutions"/>
    <w:p>
      <w:pPr>
        <w:pStyle w:val="Heading2"/>
      </w:pPr>
      <w:r>
        <w:t xml:space="preserve">5. Challenges and Solutions</w:t>
      </w:r>
    </w:p>
    <w:p>
      <w:pPr>
        <w:pStyle w:val="FirstParagraph"/>
      </w:pPr>
      <w:r>
        <w:t xml:space="preserve">The environment in Belgium Brussels presents unique challenges for any Translator Interpreter. The most significant hurdle was the high-speed delivery of speeches during parliamentary sessions, where interpreters often had less than two seconds to process information before translating it.</w:t>
      </w:r>
    </w:p>
    <w:bookmarkStart w:id="24" w:name="linguistic-complexity"/>
    <w:p>
      <w:pPr>
        <w:pStyle w:val="Heading3"/>
      </w:pPr>
      <w:r>
        <w:t xml:space="preserve">5.1 Linguistic Complexity</w:t>
      </w:r>
    </w:p>
    <w:p>
      <w:pPr>
        <w:pStyle w:val="FirstParagraph"/>
      </w:pPr>
      <w:r>
        <w:t xml:space="preserve">The legal and technical jargon used in EU directives is notoriously dense. To overcome this, I implemented a rigorous personal study schedule focused on root-word etymology and standard EU terminology databases such as IATE (InterActive Terminology for Europe).</w:t>
      </w:r>
    </w:p>
    <w:bookmarkEnd w:id="24"/>
    <w:bookmarkStart w:id="25" w:name="cultural-nuances"/>
    <w:p>
      <w:pPr>
        <w:pStyle w:val="Heading3"/>
      </w:pPr>
      <w:r>
        <w:t xml:space="preserve">5.2 Cultural Nuances</w:t>
      </w:r>
    </w:p>
    <w:p>
      <w:pPr>
        <w:pStyle w:val="FirstParagraph"/>
      </w:pPr>
      <w:r>
        <w:t xml:space="preserve">In Belgium Brussels, humor and idiomatic expressions often do not translate directly. Misinterpretation of tone can lead to diplomatic friction. I learned to prioritize context over literal translation, consulting with native speakers to ensure that the intended meaning—and emotional weight—was preserved.</w:t>
      </w:r>
    </w:p>
    <w:bookmarkEnd w:id="25"/>
    <w:bookmarkEnd w:id="26"/>
    <w:bookmarkStart w:id="27" w:name="X3f56c1fda942d900b00be40830f07c82b17835a"/>
    <w:p>
      <w:pPr>
        <w:pStyle w:val="Heading2"/>
      </w:pPr>
      <w:r>
        <w:t xml:space="preserve">6. Key Learnings and Professional Development</w:t>
      </w:r>
    </w:p>
    <w:p>
      <w:pPr>
        <w:pStyle w:val="FirstParagraph"/>
      </w:pPr>
      <w:r>
        <w:t xml:space="preserve">This</w:t>
      </w:r>
      <w:r>
        <w:t xml:space="preserve"> </w:t>
      </w:r>
      <w:r>
        <w:rPr>
          <w:bCs/>
          <w:b/>
        </w:rPr>
        <w:t xml:space="preserve">Internship Report</w:t>
      </w:r>
      <w:r>
        <w:t xml:space="preserve"> </w:t>
      </w:r>
      <w:r>
        <w:t xml:space="preserve">highlights several critical learnings. Firstly, I discovered that effective interpreting is as much about active listening and memory retention as it is about vocabulary. Secondly, the importance of continuous professional development in Belgium Brussels became evident; languages evolve, especially within political contexts where new terms are coined rapidly to describe emerging issues like climate change or digital sovereignty.</w:t>
      </w:r>
    </w:p>
    <w:p>
      <w:pPr>
        <w:pStyle w:val="BodyText"/>
      </w:pPr>
      <w:r>
        <w:t xml:space="preserve">I also gained invaluable insight into the ethics of confidentiality. In the sensitive world of diplomacy and law based in Belgium Brussels, an interpreter’s neutrality is paramount. I learned to maintain strict professional boundaries, ensuring that personal opinions never influenced my translations.</w:t>
      </w:r>
    </w:p>
    <w:bookmarkEnd w:id="27"/>
    <w:bookmarkStart w:id="28" w:name="conclusion"/>
    <w:p>
      <w:pPr>
        <w:pStyle w:val="Heading2"/>
      </w:pPr>
      <w:r>
        <w:t xml:space="preserve">7. Conclusion</w:t>
      </w:r>
    </w:p>
    <w:p>
      <w:pPr>
        <w:pStyle w:val="FirstParagraph"/>
      </w:pPr>
      <w:r>
        <w:t xml:space="preserve">In conclusion, this internship has been a pivotal step in my career as a Translator Interpreter. The experience gained within the dynamic and demanding atmosphere of Belgium Brussels has equipped me with the technical skills and cultural awareness necessary to function effectively in international settings.</w:t>
      </w:r>
    </w:p>
    <w:p>
      <w:pPr>
        <w:pStyle w:val="BodyText"/>
      </w:pPr>
      <w:r>
        <w:t xml:space="preserve">The term "Internship Report" is not merely an administrative requirement but a testament to the rigorous training required to bridge linguistic divides. As I move forward, I carry with me a deep appreciation for the role of language professionals in fostering understanding across cultures. The unique challenges posed by Belgium Brussels have sharpened my abilities, preparing me for future endeavors in translation and interpretation services on both national and international scales.</w:t>
      </w:r>
    </w:p>
    <w:bookmarkEnd w:id="28"/>
    <w:bookmarkStart w:id="29" w:name="recommendations"/>
    <w:p>
      <w:pPr>
        <w:pStyle w:val="Heading2"/>
      </w:pPr>
      <w:r>
        <w:t xml:space="preserve">8. Recommendations</w:t>
      </w:r>
    </w:p>
    <w:p>
      <w:pPr>
        <w:pStyle w:val="FirstParagraph"/>
      </w:pPr>
      <w:r>
        <w:t xml:space="preserve">I recommend that future interns focus heavily on terminology preparation before sessions begin. Additionally, familiarizing oneself with the specific cultural protocols of Belgium Brussels early in the training period will significantly enhance one’s ability to navigate social and professional interactions effectively.</w:t>
      </w:r>
    </w:p>
    <w:p>
      <w:r>
        <w:pict>
          <v:rect style="width:0;height:1.5pt" o:hralign="center" o:hrstd="t" o:hr="t"/>
        </w:pic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[University/College Name]</w:t>
      </w:r>
      <w:r>
        <w:br/>
      </w:r>
      <w:r>
        <w:rPr>
          <w:bCs/>
          <w:b/>
        </w:rPr>
        <w:t xml:space="preserve">Sector:</w:t>
      </w:r>
      <w:r>
        <w:t xml:space="preserve"> </w:t>
      </w:r>
      <w:r>
        <w:t xml:space="preserve">Translation and Interpreting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Belgium Brussels</dc:title>
  <dc:creator/>
  <dc:language>en</dc:language>
  <cp:keywords/>
  <dcterms:created xsi:type="dcterms:W3CDTF">2026-07-29T09:30:23Z</dcterms:created>
  <dcterms:modified xsi:type="dcterms:W3CDTF">2026-07-29T09:30:23Z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