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Canada,</w:t>
      </w:r>
      <w:r>
        <w:t xml:space="preserve"> </w:t>
      </w:r>
      <w:r>
        <w:t xml:space="preserve">Vancouver</w:t>
      </w:r>
    </w:p>
    <w:bookmarkStart w:id="21" w:name="cumulative-internship-report"/>
    <w:p>
      <w:pPr>
        <w:pStyle w:val="Heading1"/>
      </w:pPr>
      <w:r>
        <w:t xml:space="preserve">Cumulative Internship Report</w:t>
      </w:r>
    </w:p>
    <w:bookmarkStart w:id="20" w:name="Xbf41081d8cbddbe167a70c556c9efc49be87f74"/>
    <w:p>
      <w:pPr>
        <w:pStyle w:val="Heading3"/>
      </w:pPr>
      <w:r>
        <w:t xml:space="preserve">Mission as University Lecturer in Canada, Vancouver</w:t>
      </w:r>
    </w:p>
    <w:p>
      <w:pPr>
        <w:pStyle w:val="FirstParagraph"/>
      </w:pPr>
      <w:r>
        <w:rPr>
          <w:bCs/>
          <w:b/>
        </w:rPr>
        <w:t xml:space="preserve">Date of Submission:</w:t>
      </w:r>
      <w:r>
        <w:t xml:space="preserve"> </w:t>
      </w:r>
      <w:r>
        <w:t xml:space="preserve">October 26, 2023</w:t>
      </w:r>
    </w:p>
    <w:p>
      <w:pPr>
        <w:pStyle w:val="BodyText"/>
      </w:pPr>
      <w:r>
        <w:rPr>
          <w:bCs/>
          <w:b/>
        </w:rPr>
        <w:t xml:space="preserve">Candidate:</w:t>
      </w:r>
      <w:r>
        <w:t xml:space="preserve"> </w:t>
      </w:r>
      <w:r>
        <w:t xml:space="preserve">[Your Name]</w:t>
      </w:r>
    </w:p>
    <w:bookmarkEnd w:id="20"/>
    <w:bookmarkEnd w:id="21"/>
    <w:bookmarkStart w:id="22" w:name="i.-executive-summary"/>
    <w:p>
      <w:pPr>
        <w:pStyle w:val="Heading2"/>
      </w:pPr>
      <w:r>
        <w:t xml:space="preserve">I. Executive Summary</w:t>
      </w:r>
    </w:p>
    <w:p>
      <w:pPr>
        <w:pStyle w:val="FirstParagraph"/>
      </w:pPr>
      <w:r>
        <w:t xml:space="preserve">This document serves as a comprehensive summary of the professional internship period undertaken with the specific objective of assuming duties as a University Lecturer in Canada, Vancouver. The primary goal of this academic and professional engagement was to integrate into the higher education sector within one of North America’s most vibrant intellectual hubs. The internship focused on curriculum development, pedagogical innovation, and cross-cultural academic collaboration. By situating this experience in Canada, Vancouver specifically provided a unique backdrop characterized by its diverse student body and emphasis on sustainable research practices.</w:t>
      </w:r>
    </w:p>
    <w:p>
      <w:pPr>
        <w:pStyle w:val="BodyText"/>
      </w:pPr>
      <w:r>
        <w:t xml:space="preserve">The report details the methodologies employed to bridge theoretical knowledge with practical teaching applications. It highlights the challenges encountered in adapting international educational standards to local expectations and outlines the successful strategies implemented to enhance student engagement. This internship was not merely an exercise in teaching but a deep dive into the academic culture of British Columbia, ensuring that all activities aligned with local regulatory frameworks and ethical guidelines.</w:t>
      </w:r>
    </w:p>
    <w:bookmarkEnd w:id="22"/>
    <w:bookmarkStart w:id="23" w:name="X28edd1a01b80955f39f4ead6a0a9fd9d62b91c6"/>
    <w:p>
      <w:pPr>
        <w:pStyle w:val="Heading2"/>
      </w:pPr>
      <w:r>
        <w:t xml:space="preserve">II. Contextual Background: The Academic Landscape of Canada, Vancouver</w:t>
      </w:r>
    </w:p>
    <w:p>
      <w:pPr>
        <w:pStyle w:val="FirstParagraph"/>
      </w:pPr>
      <w:r>
        <w:t xml:space="preserve">The choice to conduct this internship as a University Lecturer in Canada, Vancouver was driven by the region’s reputation for academic excellence and cultural inclusivity. Vancouver is home to prestigious institutions that prioritize both research output and undergraduate teaching quality. Understanding the local context was crucial for success. The educational environment in Canada emphasizes critical thinking, collaborative learning, and student-centered approaches rather than rote memorization.</w:t>
      </w:r>
    </w:p>
    <w:p>
      <w:pPr>
        <w:pStyle w:val="BodyText"/>
      </w:pPr>
      <w:r>
        <w:t xml:space="preserve">Furthermore, Vancouver’s demographic makeup necessitates a high degree of cultural sensitivity and adaptability from faculty members. As a University Lecturer in Canada, Vancouver requires the practitioner to navigate multilingual classrooms where English may be a second language for many students. This diversity enriches the classroom dynamic but also demands robust communication strategies. The internship report reflects on how these specific regional characteristics influenced daily operations and long-term academic planning.</w:t>
      </w:r>
    </w:p>
    <w:bookmarkEnd w:id="23"/>
    <w:bookmarkStart w:id="24" w:name="iii.-objectives-of-the-internship"/>
    <w:p>
      <w:pPr>
        <w:pStyle w:val="Heading2"/>
      </w:pPr>
      <w:r>
        <w:t xml:space="preserve">III. Objectives of the Internship</w:t>
      </w:r>
    </w:p>
    <w:p>
      <w:pPr>
        <w:pStyle w:val="FirstParagraph"/>
      </w:pPr>
      <w:r>
        <w:t xml:space="preserve">The internship was structured around four primary objectives designed to maximize professional growth and institutional contribution:</w:t>
      </w:r>
    </w:p>
    <w:p>
      <w:pPr>
        <w:numPr>
          <w:ilvl w:val="0"/>
          <w:numId w:val="1001"/>
        </w:numPr>
        <w:pStyle w:val="Compact"/>
      </w:pPr>
      <w:r>
        <w:rPr>
          <w:bCs/>
          <w:b/>
        </w:rPr>
        <w:t xml:space="preserve">Pedagogical Integration:</w:t>
      </w:r>
    </w:p>
    <w:p>
      <w:pPr>
        <w:numPr>
          <w:ilvl w:val="0"/>
          <w:numId w:val="1001"/>
        </w:numPr>
        <w:pStyle w:val="Compact"/>
      </w:pPr>
      <w:r>
        <w:rPr>
          <w:bCs/>
          <w:b/>
        </w:rPr>
        <w:t xml:space="preserve">Curriculum Alignment:</w:t>
      </w:r>
    </w:p>
    <w:p>
      <w:pPr>
        <w:numPr>
          <w:ilvl w:val="0"/>
          <w:numId w:val="1001"/>
        </w:numPr>
        <w:pStyle w:val="Compact"/>
      </w:pPr>
      <w:r>
        <w:rPr>
          <w:bCs/>
          <w:b/>
        </w:rPr>
        <w:t xml:space="preserve">Research Collaboration:</w:t>
      </w:r>
    </w:p>
    <w:p>
      <w:pPr>
        <w:numPr>
          <w:ilvl w:val="0"/>
          <w:numId w:val="1001"/>
        </w:numPr>
        <w:pStyle w:val="Compact"/>
      </w:pPr>
      <w:r>
        <w:rPr>
          <w:bCs/>
          <w:b/>
        </w:rPr>
        <w:t xml:space="preserve">Cultural Immersion:</w:t>
      </w:r>
    </w:p>
    <w:bookmarkEnd w:id="24"/>
    <w:bookmarkStart w:id="28" w:name="iv.-activities-and-responsibilities"/>
    <w:p>
      <w:pPr>
        <w:pStyle w:val="Heading2"/>
      </w:pPr>
      <w:r>
        <w:t xml:space="preserve">IV. Activities and Responsibilities</w:t>
      </w:r>
    </w:p>
    <w:p>
      <w:pPr>
        <w:pStyle w:val="FirstParagraph"/>
      </w:pPr>
      <w:r>
        <w:t xml:space="preserve">The core responsibility during this internship as a University Lecturer in Canada, Vancouver involved the delivery of undergraduate seminars and graduate-level lectures. The coursework covered advanced topics in [Insert Specific Field], requiring a balance between theoretical rigor and practical application.</w:t>
      </w:r>
    </w:p>
    <w:bookmarkStart w:id="25" w:name="a.-teaching-and-instruction"/>
    <w:p>
      <w:pPr>
        <w:pStyle w:val="Heading3"/>
      </w:pPr>
      <w:r>
        <w:t xml:space="preserve">A. Teaching and Instruction</w:t>
      </w:r>
    </w:p>
    <w:p>
      <w:pPr>
        <w:pStyle w:val="FirstParagraph"/>
      </w:pPr>
      <w:r>
        <w:t xml:space="preserve">Lectures were designed to encourage active participation. Utilizing case studies relevant to the Canadian market allowed students to see the immediate applicability of their studies. For instance, projects focused on local economic issues in Vancouver provided tangible learning outcomes. Assessment methods included continuous evaluation through essays, presentations, and collaborative group work, reflecting the holistic grading systems common in Canada.</w:t>
      </w:r>
    </w:p>
    <w:bookmarkEnd w:id="25"/>
    <w:bookmarkStart w:id="26" w:name="b.-administrative-duties"/>
    <w:p>
      <w:pPr>
        <w:pStyle w:val="Heading3"/>
      </w:pPr>
      <w:r>
        <w:t xml:space="preserve">B. Administrative Duties</w:t>
      </w:r>
    </w:p>
    <w:p>
      <w:pPr>
        <w:pStyle w:val="FirstParagraph"/>
      </w:pPr>
      <w:r>
        <w:t xml:space="preserve">As a University Lecturer in Canada, Vancouver entails significant administrative responsibility beyond the classroom. This included committee membership on curriculum review boards and participation in faculty senate meetings. These duties provided insight into the governance structures of Canadian universities and highlighted the importance of democratic decision-making processes within academic institutions.</w:t>
      </w:r>
    </w:p>
    <w:bookmarkEnd w:id="26"/>
    <w:bookmarkStart w:id="27" w:name="c.-student-mentorship"/>
    <w:p>
      <w:pPr>
        <w:pStyle w:val="Heading3"/>
      </w:pPr>
      <w:r>
        <w:t xml:space="preserve">C. Student Mentorship</w:t>
      </w:r>
    </w:p>
    <w:p>
      <w:pPr>
        <w:pStyle w:val="FirstParagraph"/>
      </w:pPr>
      <w:r>
        <w:t xml:space="preserve">Mentorship was a critical component of the internship. Office hours were utilized to guide students through academic challenges and career planning. Given the international nature of many students in Canada, Vancouver, particular attention was paid to supporting first-generation university attendees and those from underrepresented backgrounds.</w:t>
      </w:r>
    </w:p>
    <w:bookmarkEnd w:id="27"/>
    <w:bookmarkEnd w:id="28"/>
    <w:bookmarkStart w:id="29" w:name="v.-challenges-encountered"/>
    <w:p>
      <w:pPr>
        <w:pStyle w:val="Heading2"/>
      </w:pPr>
      <w:r>
        <w:t xml:space="preserve">V. Challenges Encountered</w:t>
      </w:r>
    </w:p>
    <w:p>
      <w:pPr>
        <w:pStyle w:val="FirstParagraph"/>
      </w:pPr>
      <w:r>
        <w:t xml:space="preserve">Navigating the role of a University Lecturer in Canada, Vancouver presented several distinct challenges. Initially, the expectation for independent student work differed significantly from previous international experiences. Students in this region are conditioned to question authority and challenge premises, requiring instructors to adopt a more facilitative role rather than an authoritative one.</w:t>
      </w:r>
    </w:p>
    <w:p>
      <w:pPr>
        <w:pStyle w:val="BodyText"/>
      </w:pPr>
      <w:r>
        <w:t xml:space="preserve">Additionally, integrating local Indigenous perspectives into the curriculum was a complex but necessary task. The internship required careful consultation with indigenous studies departments to ensure that content was respectful and accurate. This process highlighted the unique ethical obligations of educators in Canada, Vancouver, particularly regarding land acknowledgments and decolonizing educational practices.</w:t>
      </w:r>
    </w:p>
    <w:bookmarkEnd w:id="29"/>
    <w:bookmarkStart w:id="30" w:name="vi.-achievements-and-outcomes"/>
    <w:p>
      <w:pPr>
        <w:pStyle w:val="Heading2"/>
      </w:pPr>
      <w:r>
        <w:t xml:space="preserve">VI. Achievements and Outcomes</w:t>
      </w:r>
    </w:p>
    <w:p>
      <w:pPr>
        <w:pStyle w:val="FirstParagraph"/>
      </w:pPr>
      <w:r>
        <w:t xml:space="preserve">The internship yielded significant positive outcomes. Student feedback scores increased by 15% compared to previous semesters, attributed to the introduction of interactive digital tools and real-world case studies specific to Canada, Vancouver. Furthermore, two collaborative research papers were initiated with local colleagues, demonstrating successful integration into the academic community.</w:t>
      </w:r>
    </w:p>
    <w:p>
      <w:pPr>
        <w:pStyle w:val="BodyText"/>
      </w:pPr>
      <w:r>
        <w:t xml:space="preserve">As a University Lecturer in Canada, Vancouver, I successfully facilitated three major workshops on academic integrity and writing skills. These workshops were attended by over 200 students and provided essential support for their overall academic success. The experience also strengthened my professional network within the Pacific Northwest’s educational sector.</w:t>
      </w:r>
    </w:p>
    <w:bookmarkEnd w:id="30"/>
    <w:bookmarkStart w:id="31" w:name="vii.-conclusion"/>
    <w:p>
      <w:pPr>
        <w:pStyle w:val="Heading2"/>
      </w:pPr>
      <w:r>
        <w:t xml:space="preserve">VII. Conclusion</w:t>
      </w:r>
    </w:p>
    <w:p>
      <w:pPr>
        <w:pStyle w:val="FirstParagraph"/>
      </w:pPr>
      <w:r>
        <w:t xml:space="preserve">This internship report concludes that the mission to serve as a University Lecturer in Canada, Vancouver was highly successful. It provided invaluable insights into the nuances of North American higher education and reinforced the importance of adaptability, cultural competence, and pedagogical innovation. The experience in Canada, Vancouver has not only enhanced my teaching capabilities but also broadened my understanding of the global role educators play in shaping informed citizenry.</w:t>
      </w:r>
    </w:p>
    <w:p>
      <w:pPr>
        <w:pStyle w:val="BodyText"/>
      </w:pPr>
      <w:r>
        <w:t xml:space="preserve">The skills acquired during this period—ranging from cross-cultural communication to curriculum design—are transferable to any international academic setting. However, the specific context of Canada, Vancouver remains unique due to its emphasis on inclusivity and sustainability. This internship has laid a strong foundation for future academic endeavors, confirming that effective teaching requires continuous adaptation to local contexts while maintaining universal standards of excellence.</w:t>
      </w:r>
    </w:p>
    <w:bookmarkEnd w:id="31"/>
    <w:bookmarkStart w:id="32" w:name="viii.-recommendations"/>
    <w:p>
      <w:pPr>
        <w:pStyle w:val="Heading2"/>
      </w:pPr>
      <w:r>
        <w:t xml:space="preserve">VIII. Recommendations</w:t>
      </w:r>
    </w:p>
    <w:p>
      <w:pPr>
        <w:pStyle w:val="FirstParagraph"/>
      </w:pPr>
      <w:r>
        <w:t xml:space="preserve">For future interns aiming to serve as a University Lecturer in Canada, Vancouver, it is recommended that they engage deeply with local community issues before arriving. Understanding the social and political climate of British Columbia will facilitate smoother integration into faculty life. Additionally, seeking mentorship from senior colleagues early in the internship can help navigate bureaucratic and cultural hurdles effectively.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Canada, Vancouver</dc:title>
  <dc:creator/>
  <dc:language>en</dc:language>
  <cp:keywords/>
  <dcterms:created xsi:type="dcterms:W3CDTF">2026-07-29T02:50:40Z</dcterms:created>
  <dcterms:modified xsi:type="dcterms:W3CDTF">2026-07-29T02:50:40Z</dcterms:modified>
</cp:coreProperties>
</file>

<file path=docProps/custom.xml><?xml version="1.0" encoding="utf-8"?>
<Properties xmlns="http://schemas.openxmlformats.org/officeDocument/2006/custom-properties" xmlns:vt="http://schemas.openxmlformats.org/officeDocument/2006/docPropsVTypes"/>
</file>