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Guangzhou</w:t>
      </w:r>
    </w:p>
    <w:bookmarkStart w:id="28" w:name="internship-report"/>
    <w:p>
      <w:pPr>
        <w:pStyle w:val="Heading1"/>
      </w:pPr>
      <w:r>
        <w:t xml:space="preserve">INTERNSHIP REPORT</w:t>
      </w:r>
    </w:p>
    <w:p>
      <w:pPr>
        <w:pStyle w:val="FirstParagraph"/>
      </w:pPr>
      <w:r>
        <w:rPr>
          <w:bCs/>
          <w:b/>
        </w:rPr>
        <w:t xml:space="preserve">Candidate Position:</w:t>
      </w:r>
      <w:r>
        <w:t xml:space="preserve"> </w:t>
      </w:r>
      <w:r>
        <w:t xml:space="preserve">University Lecturer</w:t>
      </w:r>
      <w:r>
        <w:br/>
      </w:r>
      <w:r>
        <w:rPr>
          <w:bCs/>
          <w:b/>
        </w:rPr>
        <w:t xml:space="preserve">Institution Location:</w:t>
      </w:r>
      <w:r>
        <w:t xml:space="preserve"> </w:t>
      </w:r>
      <w:r>
        <w:t xml:space="preserve">China, Guangzhou</w:t>
      </w:r>
      <w:r>
        <w:br/>
      </w:r>
      <w:r>
        <w:rPr>
          <w:bCs/>
          <w:b/>
        </w:rPr>
        <w:t xml:space="preserve">Date of Submission:</w:t>
      </w:r>
      <w:r>
        <w:t xml:space="preserve"> </w:t>
      </w:r>
      <w:r>
        <w:t xml:space="preserve">October 2023</w:t>
      </w:r>
    </w:p>
    <w:bookmarkStart w:id="20" w:name="executive-summary"/>
    <w:p>
      <w:pPr>
        <w:pStyle w:val="Heading2"/>
      </w:pPr>
      <w:r>
        <w:t xml:space="preserve">1. Executive Summary</w:t>
      </w:r>
    </w:p>
    <w:p>
      <w:pPr>
        <w:pStyle w:val="FirstParagraph"/>
      </w:pPr>
      <w:r>
        <w:t xml:space="preserve">This report provides a comprehensive analysis of my tenure as a University Lecturer during an intensive internship period in the vibrant metropolis of Guangzhou, China. The primary objective of this internship was to bridge the gap between theoretical pedagogical frameworks and practical classroom management within the unique cultural and educational context of Southern China. Over the course of several months, I immersed myself in the academic environment at a prominent university located in Guangzhou, focusing on curriculum development, cross-cultural communication strategies, and student engagement methodologies. This document outlines my specific responsibilities, the challenges encountered regarding local educational norms in China Guangzhou, and the significant professional growth achieved through this transformative experience.</w:t>
      </w:r>
    </w:p>
    <w:bookmarkEnd w:id="20"/>
    <w:bookmarkStart w:id="21" w:name="introduction-and-background"/>
    <w:p>
      <w:pPr>
        <w:pStyle w:val="Heading2"/>
      </w:pPr>
      <w:r>
        <w:t xml:space="preserve">2. Introduction and Background</w:t>
      </w:r>
    </w:p>
    <w:p>
      <w:pPr>
        <w:pStyle w:val="FirstParagraph"/>
      </w:pPr>
      <w:r>
        <w:t xml:space="preserve">The role of a University Lecturer extends far beyond the delivery of content; it involves fostering critical thinking, encouraging academic inquiry, and navigating complex administrative structures. My internship was designed to test these competencies within one of China’s most dynamic economic and cultural hubs. Guangzhou serves as a gateway between traditional Chinese values and global modernization, making it an ideal setting for observing how higher education is evolving in the 21st century. The university where I served as a University Lecturer prides itself on international collaboration, yet it remains deeply rooted in local academic traditions that emphasize respect for authority and structured learning. Understanding these dualities was crucial to my success during the internship.</w:t>
      </w:r>
    </w:p>
    <w:bookmarkEnd w:id="21"/>
    <w:bookmarkStart w:id="24" w:name="responsibilities-and-key-activities"/>
    <w:p>
      <w:pPr>
        <w:pStyle w:val="Heading2"/>
      </w:pPr>
      <w:r>
        <w:t xml:space="preserve">3. Responsibilities and Key Activities</w:t>
      </w:r>
    </w:p>
    <w:bookmarkStart w:id="22" w:name="curriculum-development-and-delivery"/>
    <w:p>
      <w:pPr>
        <w:pStyle w:val="Heading3"/>
      </w:pPr>
      <w:r>
        <w:t xml:space="preserve">3.1 Curriculum Development and Delivery</w:t>
      </w:r>
    </w:p>
    <w:p>
      <w:pPr>
        <w:pStyle w:val="FirstParagraph"/>
      </w:pPr>
      <w:r>
        <w:t xml:space="preserve">A core component of my duties as a University Lecturer involved designing course modules that were culturally relevant yet academically rigorous. I was responsible for teaching undergraduate courses in International Business Relations, a subject chosen to leverage the strategic importance of Guangzhou as a trade hub. I adapted standard Western pedagogical approaches to suit the learning styles prevalent in China Guangzhou contexts, where students often prefer structured guidance over open-ended discovery initially. I developed case studies that utilized local examples from Greater Bay Area companies, thereby making abstract concepts tangible for my students.</w:t>
      </w:r>
    </w:p>
    <w:bookmarkEnd w:id="22"/>
    <w:bookmarkStart w:id="23" w:name="cross-cultural-mentorship"/>
    <w:p>
      <w:pPr>
        <w:pStyle w:val="Heading3"/>
      </w:pPr>
      <w:r>
        <w:t xml:space="preserve">3.2 Cross-Cultural Mentorship</w:t>
      </w:r>
    </w:p>
    <w:p>
      <w:pPr>
        <w:pStyle w:val="FirstParagraph"/>
      </w:pPr>
      <w:r>
        <w:t xml:space="preserve">Beyond lecturing, I acted as a mentor to a group of graduate students assisting in research projects. This required navigating the nuanced social hierarchies inherent in Chinese academic institutions. As a University Lecturer, I had to balance authority with approachability, ensuring that students felt comfortable asking questions despite cultural norms that might discourage public dissent or inquiry. Facilitating discussions on topics ranging from ethical business practices to global market trends required sensitivity to local perspectives while maintaining international academic standards.</w:t>
      </w:r>
    </w:p>
    <w:bookmarkEnd w:id="23"/>
    <w:bookmarkEnd w:id="24"/>
    <w:bookmarkStart w:id="25" w:name="challenges-encountered"/>
    <w:p>
      <w:pPr>
        <w:pStyle w:val="Heading2"/>
      </w:pPr>
      <w:r>
        <w:t xml:space="preserve">4. Challenges Encountered</w:t>
      </w:r>
    </w:p>
    <w:p>
      <w:pPr>
        <w:pStyle w:val="FirstParagraph"/>
      </w:pPr>
      <w:r>
        <w:t xml:space="preserve">The transition into the educational landscape of China Guangzhou presented several distinct challenges. One significant hurdle was the language barrier and the subtleties of high-context communication often found in Chinese culture. Misunderstandings occasionally arose not from a lack of clarity in my lectures, but from differences in non-verbal cues and expectations regarding classroom interaction. Furthermore, adapting to the administrative pace and bureaucratic requirements typical of universities in this region required patience and adaptability.</w:t>
      </w:r>
    </w:p>
    <w:p>
      <w:pPr>
        <w:pStyle w:val="BodyText"/>
      </w:pPr>
      <w:r>
        <w:t xml:space="preserve">Another challenge was aligning assessment methods with student expectations. In many traditional Chinese educational settings, examinations are viewed as the definitive measure of success. Introducing continuous assessment models and participation-based grading schemes, which I advocated for as a University Lecturer, initially met with resistance from students accustomed to rote memorization and standardized testing. Overcoming this required transparent communication about the benefits of holistic evaluation in preparing students for global careers.</w:t>
      </w:r>
    </w:p>
    <w:bookmarkEnd w:id="25"/>
    <w:bookmarkStart w:id="26" w:name="professional-growth-and-outcomes"/>
    <w:p>
      <w:pPr>
        <w:pStyle w:val="Heading2"/>
      </w:pPr>
      <w:r>
        <w:t xml:space="preserve">5. Professional Growth and Outcomes</w:t>
      </w:r>
    </w:p>
    <w:p>
      <w:pPr>
        <w:pStyle w:val="FirstParagraph"/>
      </w:pPr>
      <w:r>
        <w:t xml:space="preserve">Despite these challenges, the internship yielded substantial professional growth. I developed a deeper appreciation for the diversity of pedagogical approaches worldwide. Learning to navigate the specific academic culture of China Guangzhou enhanced my adaptability and cultural intelligence—skills that are invaluable in any international academic setting. I successfully implemented a hybrid teaching model that combined traditional lecture formats with interactive workshops, resulting in higher student engagement scores at the end of the term.</w:t>
      </w:r>
    </w:p>
    <w:p>
      <w:pPr>
        <w:pStyle w:val="BodyText"/>
      </w:pPr>
      <w:r>
        <w:t xml:space="preserve">Moreover, collaborating with local faculty members allowed me to integrate more effective classroom management techniques observed in Chinese universities into my own practice. These included structured group work protocols and clear expectation setting from day one. The feedback from students was overwhelmingly positive, noting that they felt more supported in their learning journey compared to previous semesters.</w:t>
      </w:r>
    </w:p>
    <w:bookmarkEnd w:id="26"/>
    <w:bookmarkStart w:id="27" w:name="conclusion"/>
    <w:p>
      <w:pPr>
        <w:pStyle w:val="Heading2"/>
      </w:pPr>
      <w:r>
        <w:t xml:space="preserve">6. Conclusion</w:t>
      </w:r>
    </w:p>
    <w:p>
      <w:pPr>
        <w:pStyle w:val="FirstParagraph"/>
      </w:pPr>
      <w:r>
        <w:t xml:space="preserve">In conclusion, my internship as a University Lecturer in China Guangzhou has been an immensely rewarding experience that has significantly broadened my professional horizon. It highlighted the importance of cultural sensitivity and pedagogical flexibility in higher education. The unique environment of Guangzhou, with its blend of rapid modernization and deep-rooted traditions, provided a rich backdrop for exploring the complexities of international teaching. I am confident that the skills acquired during this period—ranging from cross-cultural communication to adaptive curriculum design—will enhance my effectiveness as an educator in any future role. This report serves not only as a record of my activities but also as a testament to the value of immersive international internships in shaping competent, globally-minded academics.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China, Guangzhou</dc:title>
  <dc:creator/>
  <dc:language>en</dc:language>
  <cp:keywords/>
  <dcterms:created xsi:type="dcterms:W3CDTF">2026-07-29T14:08:00Z</dcterms:created>
  <dcterms:modified xsi:type="dcterms:W3CDTF">2026-07-29T14:08:00Z</dcterms:modified>
</cp:coreProperties>
</file>

<file path=docProps/custom.xml><?xml version="1.0" encoding="utf-8"?>
<Properties xmlns="http://schemas.openxmlformats.org/officeDocument/2006/custom-properties" xmlns:vt="http://schemas.openxmlformats.org/officeDocument/2006/docPropsVTypes"/>
</file>