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Internship Committee</w:t>
      </w:r>
      <w:r>
        <w:br/>
      </w:r>
      <w:r>
        <w:t xml:space="preserve">Subject:&lt; /Strong &gt; Final Report on University Lecturer Internship Program in Japan Osaka</w:t>
      </w:r>
    </w:p>
    <w:p>
      <w:pPr>
        <w:pStyle w:val="BodyText"/>
      </w:pPr>
      <w:r>
        <w:rPr>
          <w:iCs/>
          <w:i/>
        </w:rPr>
        <w:t xml:space="preserve">The Intersection of Pedagogy and Culture:</w:t>
      </w:r>
      <w:r>
        <w:br/>
      </w:r>
      <w:r>
        <w:rPr>
          <w:iCs/>
          <w:i/>
        </w:rPr>
        <w:t xml:space="preserve">A Comprehensive Review of the University Lecturer Internship Experience in Japan Osaka</w:t>
      </w:r>
    </w:p>
    <w:p>
      <w:pPr>
        <w:pStyle w:val="BodyText"/>
      </w:pPr>
      <w:r>
        <w:rPr>
          <w:bCs/>
          <w:b/>
        </w:rPr>
        <w:t xml:space="preserve">Date:</w:t>
      </w:r>
      <w:r>
        <w:t xml:space="preserve"> </w:t>
      </w:r>
      <w:r>
        <w:t xml:space="preserve">October 24, 2023</w:t>
      </w:r>
      <w:r>
        <w:br/>
      </w:r>
      <w:r>
        <w:rPr>
          <w:bCs/>
          <w:b/>
        </w:rPr>
        <w:t xml:space="preserve">To:</w:t>
      </w:r>
      <w:r>
        <w:t xml:space="preserve"> </w:t>
      </w:r>
      <w:r>
        <w:t xml:space="preserve">Academic Internship Committee</w:t>
      </w:r>
      <w:r>
        <w:br/>
      </w:r>
      <w:r>
        <w:t xml:space="preserve">Subject:&lt; /Strong &gt; Final Report on University Lecturer Internship Program in Japan Osaka</w:t>
      </w:r>
    </w:p>
    <w:p>
      <w:pPr>
        <w:pStyle w:val="BodyText"/>
      </w:pPr>
      <w:r>
        <w:rPr>
          <w:iCs/>
          <w:i/>
        </w:rPr>
        <w:t xml:space="preserve">The Intersection of Pedagogy and Culture:</w:t>
      </w:r>
      <w:r>
        <w:br/>
      </w:r>
      <w:r>
        <w:rPr>
          <w:iCs/>
          <w:i/>
        </w:rPr>
        <w:t xml:space="preserve">A Comprehensive Review of the University Lecturer Internship Experience in Japan Osaka</w:t>
      </w:r>
    </w:p>
    <w:p>
      <w:pPr>
        <w:pStyle w:val="BodyText"/>
      </w:pPr>
      <w:r>
        <w:rPr>
          <w:bCs/>
          <w:b/>
        </w:rPr>
        <w:t xml:space="preserve">Date:</w:t>
      </w:r>
      <w:r>
        <w:t xml:space="preserve"> </w:t>
      </w:r>
      <w:r>
        <w:t xml:space="preserve">October 24, 2023</w:t>
      </w:r>
      <w:r>
        <w:br/>
      </w:r>
      <w:r>
        <w:rPr>
          <w:bCs/>
          <w:b/>
        </w:rPr>
        <w:t xml:space="preserve">To:</w:t>
      </w:r>
      <w:r>
        <w:t xml:space="preserve"> </w:t>
      </w:r>
      <w:r>
        <w:t xml:space="preserve">Academic Internship Committee</w:t>
      </w:r>
      <w:r>
        <w:br/>
      </w:r>
      <w:r>
        <w:t xml:space="preserve">Subject:&lt; /Strong &gt; Final Report on University Lecturer Internship Program in Japan Osaka</w:t>
      </w:r>
    </w:p>
    <w:p>
      <w:pPr>
        <w:pStyle w:val="BodyText"/>
      </w:pPr>
      <w:r>
        <w:rPr>
          <w:iCs/>
          <w:i/>
        </w:rPr>
        <w:t xml:space="preserve">The Intersection of Pedagogy and Culture:</w:t>
      </w:r>
      <w:r>
        <w:br/>
      </w:r>
      <w:r>
        <w:rPr>
          <w:iCs/>
          <w:i/>
        </w:rPr>
        <w:t xml:space="preserve">A Comprehensive Review of the University Lecturer Internship Experience in Japan Osaka</w:t>
      </w:r>
    </w:p>
    <w:p>
      <w:pPr>
        <w:pStyle w:val="BodyText"/>
      </w:pPr>
      <w:r>
        <w:rPr>
          <w:bCs/>
          <w:b/>
        </w:rPr>
        <w:t xml:space="preserve">Date:</w:t>
      </w:r>
      <w:r>
        <w:t xml:space="preserve"> </w:t>
      </w:r>
      <w:r>
        <w:t xml:space="preserve">October 24, 2023</w:t>
      </w:r>
      <w:r>
        <w:br/>
      </w:r>
      <w:r>
        <w:rPr>
          <w:bCs/>
          <w:b/>
        </w:rPr>
        <w:t xml:space="preserve">To:</w:t>
      </w:r>
      <w:r>
        <w:t xml:space="preserve"> </w:t>
      </w:r>
      <w:r>
        <w:t xml:space="preserve">Academic Internship Committee</w:t>
      </w:r>
      <w:r>
        <w:br/>
      </w:r>
      <w:r>
        <w:t xml:space="preserve">Subject:&lt; /Strong &gt; Final Report on University Lecturer Internship Program in Japan Osaka</w:t>
      </w:r>
    </w:p>
    <w:p>
      <w:pPr>
        <w:pStyle w:val="BodyText"/>
      </w:pPr>
      <w:r>
        <w:rPr>
          <w:iCs/>
          <w:i/>
        </w:rPr>
        <w:t xml:space="preserve">The Intersection of Pedagogy and Culture: A Comprehensive Review of the University Lecturer Internship Experience in Japan Osaka</w:t>
      </w:r>
    </w:p>
    <w:p>
      <w:pPr>
        <w:pStyle w:val="BodyText"/>
      </w:pPr>
      <w:r>
        <w:t xml:space="preserve">This document serves as a formal concluding report regarding my recent internship tenure as a</w:t>
      </w:r>
      <w:r>
        <w:t xml:space="preserve"> </w:t>
      </w:r>
      <w:r>
        <w:rPr>
          <w:bCs/>
          <w:b/>
        </w:rPr>
        <w:t xml:space="preserve">University Lecturer</w:t>
      </w:r>
      <w:r>
        <w:t xml:space="preserve">. This intensive professional development period took place within the vibrant academic and cultural landscape of</w:t>
      </w:r>
      <w:r>
        <w:t xml:space="preserve"> </w:t>
      </w:r>
      <w:r>
        <w:rPr>
          <w:bCs/>
          <w:b/>
        </w:rPr>
        <w:t xml:space="preserve">Japan Osaka</w:t>
      </w:r>
      <w:r>
        <w:t xml:space="preserve">. The primary objective of this internship was to bridge the gap between Western pedagogical standards and Japanese educational traditions, fostering cross-cultural academic exchange while refining advanced teaching methodologies. Over the course of six months, I engaged deeply with students, faculty colleagues, and administrative staff in one of Japan’s most historically significant cities. This report details the specific challenges encountered, the cultural adaptations required for a</w:t>
      </w:r>
      <w:r>
        <w:t xml:space="preserve"> </w:t>
      </w:r>
      <w:r>
        <w:rPr>
          <w:bCs/>
          <w:b/>
        </w:rPr>
        <w:t xml:space="preserve">University Lecturer</w:t>
      </w:r>
      <w:r>
        <w:t xml:space="preserve">, and the profound insights gained from living and working in</w:t>
      </w:r>
      <w:r>
        <w:t xml:space="preserve"> </w:t>
      </w:r>
      <w:r>
        <w:rPr>
          <w:bCs/>
          <w:b/>
        </w:rPr>
        <w:t xml:space="preserve">Japan Osaka</w:t>
      </w:r>
      <w:r>
        <w:t xml:space="preserve">.</w:t>
      </w:r>
    </w:p>
    <w:bookmarkStart w:id="20" w:name="Xaed03ec17be0f19c37178a36bbaa8abf4bd20b3"/>
    <w:p>
      <w:pPr>
        <w:pStyle w:val="Heading2"/>
      </w:pPr>
      <w:r>
        <w:t xml:space="preserve">I. Introduction: The Context of International Academic Exchange</w:t>
      </w:r>
    </w:p>
    <w:p>
      <w:pPr>
        <w:pStyle w:val="FirstParagraph"/>
      </w:pPr>
      <w:r>
        <w:t xml:space="preserve">The decision to undertake this internship was driven by a desire to understand the nuances of higher education in East Asia. While many international educators visit Japan, few focus specifically on the unique dynamic between traditional academic rigor and modern innovation that characterizes universities in</w:t>
      </w:r>
      <w:r>
        <w:t xml:space="preserve"> </w:t>
      </w:r>
      <w:r>
        <w:rPr>
          <w:bCs/>
          <w:b/>
        </w:rPr>
        <w:t xml:space="preserve">Japan Osaka</w:t>
      </w:r>
      <w:r>
        <w:t xml:space="preserve">. As a</w:t>
      </w:r>
      <w:r>
        <w:t xml:space="preserve"> </w:t>
      </w:r>
      <w:r>
        <w:rPr>
          <w:bCs/>
          <w:b/>
        </w:rPr>
        <w:t xml:space="preserve">University Lecturer</w:t>
      </w:r>
      <w:r>
        <w:t xml:space="preserve">, my role was not merely to transfer knowledge but to facilitate an environment where critical thinking could thrive amidst a culture that traditionally values harmony and consensus. The city of Osaka provided a distinct backdrop for this experiment; unlike the more reserved atmosphere of Tokyo, Osaka is known for its open-mindedness, humor, and directness. This cultural trait significantly influenced how I approached my duties as a</w:t>
      </w:r>
      <w:r>
        <w:t xml:space="preserve"> </w:t>
      </w:r>
      <w:r>
        <w:rPr>
          <w:bCs/>
          <w:b/>
        </w:rPr>
        <w:t xml:space="preserve">University Lecturer</w:t>
      </w:r>
      <w:r>
        <w:t xml:space="preserve">, allowing for more dynamic classroom interactions.</w:t>
      </w:r>
    </w:p>
    <w:bookmarkEnd w:id="20"/>
    <w:bookmarkStart w:id="21" w:name="X10ed8c58573fbf7a0c96f57de0c1b1dbb251875"/>
    <w:p>
      <w:pPr>
        <w:pStyle w:val="Heading2"/>
      </w:pPr>
      <w:r>
        <w:t xml:space="preserve">II. Pedagogical Adaptations in the Japanese Classroom</w:t>
      </w:r>
    </w:p>
    <w:p>
      <w:pPr>
        <w:pStyle w:val="FirstParagraph"/>
      </w:pPr>
      <w:r>
        <w:t xml:space="preserve">The most immediate challenge faced upon arrival was the disparity in student expectations. In many Western institutions, students are encouraged to debate professors and challenge established theories openly. However, during my time as a</w:t>
      </w:r>
      <w:r>
        <w:t xml:space="preserve"> </w:t>
      </w:r>
      <w:r>
        <w:rPr>
          <w:bCs/>
          <w:b/>
        </w:rPr>
        <w:t xml:space="preserve">University Lecturer</w:t>
      </w:r>
      <w:r>
        <w:t xml:space="preserve">, I observed that Japanese students often prioritize listening and note-taking over spontaneous verbal contribution. Initial lectures were met with polite silence, which I initially misinterpreted as disengagement.</w:t>
      </w:r>
    </w:p>
    <w:p>
      <w:pPr>
        <w:pStyle w:val="BodyText"/>
      </w:pPr>
      <w:r>
        <w:t xml:space="preserve">To address this, I adapted my teaching style to incorporate "structured participation." Instead of open-floor discussions, which caused anxiety among students unaccustomed to public speaking in front of peers, I utilized small group breakouts followed by written reflection journals. This method allowed the introverted nature often prevalent in Japanese academic settings to transform into a strength. The result was a marked increase in the depth of analysis submitted by students. Furthermore, as a</w:t>
      </w:r>
      <w:r>
        <w:t xml:space="preserve"> </w:t>
      </w:r>
      <w:r>
        <w:rPr>
          <w:bCs/>
          <w:b/>
        </w:rPr>
        <w:t xml:space="preserve">University Lecturer</w:t>
      </w:r>
      <w:r>
        <w:t xml:space="preserve">, it became evident that respect for hierarchy is paramount. Addressing professors and senior staff required specific honorifics and formal behaviors, which I learned quickly through observation and mentorship from local faculty in</w:t>
      </w:r>
      <w:r>
        <w:t xml:space="preserve"> </w:t>
      </w:r>
      <w:r>
        <w:rPr>
          <w:bCs/>
          <w:b/>
        </w:rPr>
        <w:t xml:space="preserve">Japan Osaka</w:t>
      </w:r>
      <w:r>
        <w:t xml:space="preserve">.</w:t>
      </w:r>
    </w:p>
    <w:bookmarkEnd w:id="21"/>
    <w:bookmarkStart w:id="22" w:name="iii.-cultural-integration-in-japan-osaka"/>
    <w:p>
      <w:pPr>
        <w:pStyle w:val="Heading2"/>
      </w:pPr>
      <w:r>
        <w:t xml:space="preserve">III. Cultural Integration in Japan Osaka</w:t>
      </w:r>
    </w:p>
    <w:p>
      <w:pPr>
        <w:pStyle w:val="FirstParagraph"/>
      </w:pPr>
      <w:r>
        <w:t xml:space="preserve">Living in</w:t>
      </w:r>
      <w:r>
        <w:t xml:space="preserve"> </w:t>
      </w:r>
      <w:r>
        <w:rPr>
          <w:bCs/>
          <w:b/>
        </w:rPr>
        <w:t xml:space="preserve">Japan Osaka</w:t>
      </w:r>
      <w:r>
        <w:t xml:space="preserve"> </w:t>
      </w:r>
      <w:r>
        <w:t xml:space="preserve">was an immersive experience that extended far beyond the lecture hall. The concept of *wa* (harmony) permeated both social and professional interactions. As a foreign</w:t>
      </w:r>
      <w:r>
        <w:t xml:space="preserve"> </w:t>
      </w:r>
      <w:r>
        <w:rPr>
          <w:bCs/>
          <w:b/>
        </w:rPr>
        <w:t xml:space="preserve">University Lecturer</w:t>
      </w:r>
      <w:r>
        <w:t xml:space="preserve">, I had to navigate the delicate balance of introducing new, sometimes controversial, ideas while maintaining social cohesion. For instance, during seminars on global ethics, I learned to frame critiques in a way that did not cause anyone to lose face (*mentsu*). This skill is crucial for any educator working in Japan.</w:t>
      </w:r>
    </w:p>
    <w:p>
      <w:pPr>
        <w:pStyle w:val="BodyText"/>
      </w:pPr>
      <w:r>
        <w:t xml:space="preserve">Osaka specifically offered a rich cultural tapestry. The city’s culinary scene and its status as the "Nation's Kitchen" provided informal venues for networking with local academics outside of formal settings. These interactions, often taking place in izakayas or tea houses, were instrumental in building trust. My colleagues viewed my willingness to participate in these social rituals as a sign of respect, which greatly enhanced my acceptance within the department. This integration was vital for a</w:t>
      </w:r>
      <w:r>
        <w:t xml:space="preserve"> </w:t>
      </w:r>
      <w:r>
        <w:rPr>
          <w:bCs/>
          <w:b/>
        </w:rPr>
        <w:t xml:space="preserve">University Lecturer</w:t>
      </w:r>
      <w:r>
        <w:t xml:space="preserve">, whose success depends heavily on collaborative relationships with peers and administrative support staff.</w:t>
      </w:r>
    </w:p>
    <w:bookmarkEnd w:id="22"/>
    <w:bookmarkStart w:id="23" w:name="X3bcd7bf9f7ecf6bcdc0b7ed32933c44b4108ead"/>
    <w:p>
      <w:pPr>
        <w:pStyle w:val="Heading2"/>
      </w:pPr>
      <w:r>
        <w:t xml:space="preserve">IV. Curriculum Development and Research Collaboration</w:t>
      </w:r>
    </w:p>
    <w:p>
      <w:pPr>
        <w:pStyle w:val="FirstParagraph"/>
      </w:pPr>
      <w:r>
        <w:t xml:space="preserve">Beyond teaching, the internship included significant responsibilities in curriculum development. I collaborated with the Department of International Studies to redesign a module on "Global Business Ethics." The goal was to integrate case studies from both Western corporations and Japanese *Keiretsu* (business networks). This required extensive research into Japanese business practices, such as lifetime employment trends and the evolving role of women in the workforce. As a</w:t>
      </w:r>
      <w:r>
        <w:t xml:space="preserve"> </w:t>
      </w:r>
      <w:r>
        <w:rPr>
          <w:bCs/>
          <w:b/>
        </w:rPr>
        <w:t xml:space="preserve">University Lecturer</w:t>
      </w:r>
      <w:r>
        <w:t xml:space="preserve">, contributing to this curriculum allowed me to bring real-world relevance to my lectures.</w:t>
      </w:r>
    </w:p>
    <w:p>
      <w:pPr>
        <w:pStyle w:val="BodyText"/>
      </w:pPr>
      <w:r>
        <w:t xml:space="preserve">Furthermore, I participated in joint research initiatives with local scholars. The collaborative nature of Japanese academic inquiry, often characterized by consensus-building meetings (*ringi-seido*), was a learning curve. However, it taught me the value of patience and thorough preparation before presenting new ideas. This experience enriched my own research methodology and highlighted the importance of relational dynamics in academic productivity.</w:t>
      </w:r>
    </w:p>
    <w:bookmarkEnd w:id="23"/>
    <w:bookmarkStart w:id="24" w:name="v.-challenges-and-solutions"/>
    <w:p>
      <w:pPr>
        <w:pStyle w:val="Heading2"/>
      </w:pPr>
      <w:r>
        <w:t xml:space="preserve">V. Challenges and Solutions</w:t>
      </w:r>
    </w:p>
    <w:p>
      <w:pPr>
        <w:pStyle w:val="FirstParagraph"/>
      </w:pPr>
      <w:r>
        <w:t xml:space="preserve">Navigating language barriers was perhaps the most significant hurdle. While English is commonly used in university settings, administrative documents and social nuances remained largely Japanese-dependent. As a</w:t>
      </w:r>
      <w:r>
        <w:t xml:space="preserve"> </w:t>
      </w:r>
      <w:r>
        <w:rPr>
          <w:bCs/>
          <w:b/>
        </w:rPr>
        <w:t xml:space="preserve">University Lecturer</w:t>
      </w:r>
      <w:r>
        <w:t xml:space="preserve">, I had to rely heavily on translation tools and patient colleagues to understand nuanced feedback. Additionally, the concept of time in academic planning differed slightly; deadlines were often viewed as flexible guidelines rather than strict markers, requiring me to be more proactive in following up.</w:t>
      </w:r>
    </w:p>
    <w:p>
      <w:pPr>
        <w:pStyle w:val="BodyText"/>
      </w:pPr>
      <w:r>
        <w:t xml:space="preserve">To overcome these challenges, I embraced a mindset of lifelong learning. I attended weekly Japanese language classes and actively sought feedback from students through anonymous surveys. This transparency helped me adjust my pacing and clarity over time. The resilience built during this period has made me a more empathetic and adaptable educator.</w:t>
      </w:r>
    </w:p>
    <w:bookmarkEnd w:id="24"/>
    <w:bookmarkStart w:id="25" w:name="vi.-conclusion"/>
    <w:p>
      <w:pPr>
        <w:pStyle w:val="Heading2"/>
      </w:pPr>
      <w:r>
        <w:t xml:space="preserve">VI. Conclusion</w:t>
      </w:r>
    </w:p>
    <w:p>
      <w:pPr>
        <w:pStyle w:val="FirstParagraph"/>
      </w:pPr>
      <w:r>
        <w:t xml:space="preserve">In conclusion, my internship as a</w:t>
      </w:r>
      <w:r>
        <w:t xml:space="preserve"> </w:t>
      </w:r>
      <w:r>
        <w:rPr>
          <w:bCs/>
          <w:b/>
        </w:rPr>
        <w:t xml:space="preserve">University Lecturer</w:t>
      </w:r>
      <w:r>
        <w:t xml:space="preserve"> </w:t>
      </w:r>
      <w:r>
        <w:t xml:space="preserve">in</w:t>
      </w:r>
    </w:p>
    <w:p>
      <w:pPr>
        <w:pStyle w:val="BodyText"/>
      </w:pPr>
      <w:r>
        <w:t xml:space="preserve">Japan Osaka was a transformative professional endeavor. It challenged my preconceived notions about teaching, learning, and cultural interaction. The experience highlighted the importance of adaptability, cultural sensitivity, and the willingness to step outside one’s comfort zone. By immersing myself in the academic environment of</w:t>
      </w:r>
      <w:r>
        <w:t xml:space="preserve"> </w:t>
      </w:r>
      <w:r>
        <w:rPr>
          <w:bCs/>
          <w:b/>
        </w:rPr>
        <w:t xml:space="preserve">Japan Osaka</w:t>
      </w:r>
      <w:r>
        <w:t xml:space="preserve">, I not only refined my pedagogical skills but also gained a deeper appreciation for the complexities of international education.</w:t>
      </w:r>
    </w:p>
    <w:p>
      <w:pPr>
        <w:pStyle w:val="BodyText"/>
      </w:pPr>
      <w:r>
        <w:t xml:space="preserve">This report serves as evidence that successful cross-cultural teaching requires more than just subject matter expertise; it demands emotional intelligence and cultural humility. The lessons learned will undoubtedly influence my future lectures and research, ensuring that I can better serve diverse student bodies in a globalized world. I am grateful for the opportunity to have contributed to the academic community in</w:t>
      </w:r>
      <w:r>
        <w:t xml:space="preserve"> </w:t>
      </w:r>
      <w:r>
        <w:rPr>
          <w:bCs/>
          <w:b/>
        </w:rPr>
        <w:t xml:space="preserve">Japan Osaka</w:t>
      </w:r>
      <w:r>
        <w:t xml:space="preserve"> </w:t>
      </w:r>
      <w:r>
        <w:t xml:space="preserve">and look forward to maintaining these valuable international connections.</w:t>
      </w:r>
    </w:p>
    <w:p>
      <w:pPr>
        <w:pStyle w:val="BodyText"/>
      </w:pPr>
      <w:r>
        <w:rPr>
          <w:iCs/>
          <w:i/>
        </w:rPr>
        <w:t xml:space="preserve">This report was submitted electronically on behalf of the Internship Program Office.</w:t>
      </w:r>
    </w:p>
    <w:p>
      <w:pPr>
        <w:pStyle w:val="BodyText"/>
      </w:pPr>
      <w:r>
        <w:t xml:space="preserve">html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Japan Osaka</dc:title>
  <dc:creator/>
  <dc:language>en</dc:language>
  <cp:keywords/>
  <dcterms:created xsi:type="dcterms:W3CDTF">2026-07-29T22:07:49Z</dcterms:created>
  <dcterms:modified xsi:type="dcterms:W3CDTF">2026-07-29T22:07:49Z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