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University</w:t>
      </w:r>
      <w:r>
        <w:t xml:space="preserve"> </w:t>
      </w:r>
      <w:r>
        <w:t xml:space="preserve">Lecturer</w:t>
      </w:r>
      <w:r>
        <w:t xml:space="preserve"> </w:t>
      </w:r>
      <w:r>
        <w:t xml:space="preserve">in</w:t>
      </w:r>
      <w:r>
        <w:t xml:space="preserve"> </w:t>
      </w:r>
      <w:r>
        <w:t xml:space="preserve">Japan</w:t>
      </w:r>
      <w:r>
        <w:t xml:space="preserve"> </w:t>
      </w:r>
      <w:r>
        <w:t xml:space="preserve">Tokyo</w:t>
      </w:r>
    </w:p>
    <w:bookmarkStart w:id="20" w:name="Xbdccc1b2ca840991c899cb6aed5e8c94f5bea97"/>
    <w:p>
      <w:pPr>
        <w:pStyle w:val="Heading1"/>
      </w:pPr>
      <w:r>
        <w:t xml:space="preserve">Campus Crossroads: An Internship Report on the Role of University Lecturer in Japan Tokyo</w:t>
      </w:r>
    </w:p>
    <w:p>
      <w:pPr>
        <w:pStyle w:val="FirstParagraph"/>
      </w:pPr>
      <w:r>
        <w:rPr>
          <w:bCs/>
          <w:b/>
        </w:rPr>
        <w:t xml:space="preserve">Date:</w:t>
      </w:r>
      <w:r>
        <w:t xml:space="preserve"> </w:t>
      </w:r>
      <w:r>
        <w:t xml:space="preserve">October 24, 2023</w:t>
      </w:r>
      <w:r>
        <w:br/>
      </w:r>
      <w:r>
        <w:rPr>
          <w:bCs/>
          <w:b/>
        </w:rPr>
        <w:t xml:space="preserve">Locus:</w:t>
      </w:r>
      <w:r>
        <w:t xml:space="preserve"> </w:t>
      </w:r>
      <w:r>
        <w:t xml:space="preserve">Tokyo Metropolis, Japan</w:t>
      </w:r>
    </w:p>
    <w:bookmarkEnd w:id="20"/>
    <w:bookmarkStart w:id="22" w:name="introduction"/>
    <w:bookmarkStart w:id="21" w:name="X7d3939d1cb50b011ead4b259c6cfaeceee61e46"/>
    <w:p>
      <w:pPr>
        <w:pStyle w:val="Heading2"/>
      </w:pPr>
      <w:r>
        <w:t xml:space="preserve">I. Introduction and Contextual Background</w:t>
      </w:r>
    </w:p>
    <w:p>
      <w:pPr>
        <w:pStyle w:val="FirstParagraph"/>
      </w:pPr>
      <w:r>
        <w:t xml:space="preserve">The transition from student to educator is a profound professional milestone, one that requires not only academic mastery but also pedagogical adaptability and cultural sensitivity. This report details the experiences, challenges, and successes encountered during my recent internship as a</w:t>
      </w:r>
      <w:r>
        <w:t xml:space="preserve"> </w:t>
      </w:r>
      <w:r>
        <w:rPr>
          <w:bCs/>
          <w:b/>
        </w:rPr>
        <w:t xml:space="preserve">University Lecturer</w:t>
      </w:r>
      <w:r>
        <w:t xml:space="preserve"> </w:t>
      </w:r>
      <w:r>
        <w:t xml:space="preserve">in the dynamic educational landscape of</w:t>
      </w:r>
      <w:r>
        <w:t xml:space="preserve"> </w:t>
      </w:r>
      <w:r>
        <w:rPr>
          <w:bCs/>
          <w:b/>
        </w:rPr>
        <w:t xml:space="preserve">Japan Tokyo</w:t>
      </w:r>
      <w:r>
        <w:t xml:space="preserve">. The primary objective of this internship was to bridge theoretical knowledge with practical teaching methodologies while navigating the unique academic culture specific to East Asian higher education institutions.</w:t>
      </w:r>
    </w:p>
    <w:p>
      <w:pPr>
        <w:pStyle w:val="BodyText"/>
      </w:pPr>
      <w:r>
        <w:rPr>
          <w:bCs/>
          <w:b/>
        </w:rPr>
        <w:t xml:space="preserve">Japan Tokyo</w:t>
      </w:r>
      <w:r>
        <w:t xml:space="preserve">, as a global hub for innovation and tradition, offers a distinct backdrop for academic exploration. Universities here are characterized by rigorous discipline, deep respect for hierarchy, and an intense focus on collective harmony (wa). As an intern</w:t>
      </w:r>
      <w:r>
        <w:t xml:space="preserve"> </w:t>
      </w:r>
      <w:r>
        <w:rPr>
          <w:bCs/>
          <w:b/>
        </w:rPr>
        <w:t xml:space="preserve">University Lecturer</w:t>
      </w:r>
      <w:r>
        <w:t xml:space="preserve">, my role was not merely to transfer information but to facilitate critical thinking within a framework that values consensus and precision. This document serves as a comprehensive reflection on the integration of Western pedagogical styles with Eastern academic traditions.</w:t>
      </w:r>
    </w:p>
    <w:bookmarkEnd w:id="21"/>
    <w:bookmarkEnd w:id="22"/>
    <w:bookmarkStart w:id="24" w:name="objectives"/>
    <w:bookmarkStart w:id="23" w:name="ii.-internship-objectives"/>
    <w:p>
      <w:pPr>
        <w:pStyle w:val="Heading2"/>
      </w:pPr>
      <w:r>
        <w:t xml:space="preserve">II. Internship Objectives</w:t>
      </w:r>
    </w:p>
    <w:p>
      <w:pPr>
        <w:pStyle w:val="FirstParagraph"/>
      </w:pPr>
      <w:r>
        <w:t xml:space="preserve">The internship was structured around three core pillars, designed to test my efficacy as a prospective academic leader in a foreign context:</w:t>
      </w:r>
    </w:p>
    <w:p>
      <w:pPr>
        <w:numPr>
          <w:ilvl w:val="0"/>
          <w:numId w:val="1001"/>
        </w:numPr>
        <w:pStyle w:val="Compact"/>
      </w:pPr>
      <w:r>
        <w:rPr>
          <w:bCs/>
          <w:b/>
        </w:rPr>
        <w:t xml:space="preserve">Pedagogical Adaptation:</w:t>
      </w:r>
      <w:r>
        <w:t xml:space="preserve">University Lecturer is understood as both an instructor and a mentor.</w:t>
      </w:r>
    </w:p>
    <w:p>
      <w:pPr>
        <w:numPr>
          <w:ilvl w:val="0"/>
          <w:numId w:val="1001"/>
        </w:numPr>
        <w:pStyle w:val="Compact"/>
      </w:pPr>
      <w:r>
        <w:rPr>
          <w:bCs/>
          <w:b/>
        </w:rPr>
        <w:t xml:space="preserve">Cultural Integration:</w:t>
      </w:r>
      <w:r>
        <w:t xml:space="preserve">To immerse myself in the social and academic norms of</w:t>
      </w:r>
      <w:r>
        <w:t xml:space="preserve"> </w:t>
      </w:r>
      <w:r>
        <w:rPr>
          <w:bCs/>
          <w:b/>
        </w:rPr>
        <w:t xml:space="preserve">Japan Tokyo</w:t>
      </w:r>
      <w:r>
        <w:t xml:space="preserve">, understanding how societal expectations influence classroom dynamics and student-teacher relationships.</w:t>
      </w:r>
    </w:p>
    <w:p>
      <w:pPr>
        <w:numPr>
          <w:ilvl w:val="0"/>
          <w:numId w:val="1001"/>
        </w:numPr>
        <w:pStyle w:val="Compact"/>
      </w:pPr>
      <w:r>
        <w:rPr>
          <w:bCs/>
          <w:b/>
        </w:rPr>
        <w:t xml:space="preserve">Institutional Contribution:</w:t>
      </w:r>
      <w:r>
        <w:t xml:space="preserve">To assist the host department in research dissemination, administrative organization, and cross-cultural exchange initiatives.</w:t>
      </w:r>
    </w:p>
    <w:p>
      <w:pPr>
        <w:pStyle w:val="FirstParagraph"/>
      </w:pPr>
      <w:r>
        <w:t xml:space="preserve">Achieving these goals required a proactive approach to lesson planning, where the content was not only academically sound but also culturally resonant for an audience based in</w:t>
      </w:r>
      <w:r>
        <w:t xml:space="preserve"> </w:t>
      </w:r>
      <w:r>
        <w:rPr>
          <w:bCs/>
          <w:b/>
        </w:rPr>
        <w:t xml:space="preserve">Japan Tokyo</w:t>
      </w:r>
      <w:r>
        <w:t xml:space="preserve">.</w:t>
      </w:r>
    </w:p>
    <w:bookmarkEnd w:id="23"/>
    <w:bookmarkEnd w:id="24"/>
    <w:bookmarkStart w:id="29" w:name="methodology"/>
    <w:bookmarkStart w:id="28" w:name="X7f781fa713bb8dd04509ddd648382cad214be45"/>
    <w:p>
      <w:pPr>
        <w:pStyle w:val="Heading2"/>
      </w:pPr>
      <w:r>
        <w:t xml:space="preserve">III. Methodology and Daily Responsibilities</w:t>
      </w:r>
    </w:p>
    <w:p>
      <w:pPr>
        <w:pStyle w:val="FirstParagraph"/>
      </w:pPr>
      <w:r>
        <w:t xml:space="preserve">The daily routine of a</w:t>
      </w:r>
      <w:r>
        <w:t xml:space="preserve"> </w:t>
      </w:r>
      <w:r>
        <w:rPr>
          <w:bCs/>
          <w:b/>
        </w:rPr>
        <w:t xml:space="preserve">University Lecturer</w:t>
      </w:r>
      <w:r>
        <w:rPr>
          <w:iCs/>
          <w:i/>
        </w:rPr>
        <w:t xml:space="preserve">In Japan Tokyo</w:t>
      </w:r>
      <w:r>
        <w:t xml:space="preserve">, differs significantly from Western counterparts. My responsibilities were multifaceted, extending far beyond the classroom walls.</w:t>
      </w:r>
    </w:p>
    <w:bookmarkStart w:id="25" w:name="a.-curriculum-development-and-delivery"/>
    <w:p>
      <w:pPr>
        <w:pStyle w:val="Heading3"/>
      </w:pPr>
      <w:r>
        <w:t xml:space="preserve">A. Curriculum Development and Delivery</w:t>
      </w:r>
    </w:p>
    <w:p>
      <w:pPr>
        <w:pStyle w:val="FirstParagraph"/>
      </w:pPr>
      <w:r>
        <w:t xml:space="preserve">In my capacity as a lecturer, I was tasked with teaching introductory courses in Global Business Ethics and Cross-Cultural Communication. The syllabus had to be meticulously crafted to align with the Japanese Ministry of Education standards. This involved breaking down complex theoretical concepts into digestible modules that respected the students' foundational knowledge while challenging them to think globally.</w:t>
      </w:r>
    </w:p>
    <w:p>
      <w:pPr>
        <w:pStyle w:val="BodyText"/>
      </w:pPr>
      <w:r>
        <w:t xml:space="preserve">A significant challenge was the language barrier in academic settings. While many students were proficient in English, their comfort level varied. As a</w:t>
      </w:r>
      <w:r>
        <w:t xml:space="preserve"> </w:t>
      </w:r>
      <w:r>
        <w:rPr>
          <w:bCs/>
          <w:b/>
        </w:rPr>
        <w:t xml:space="preserve">University Lecturer</w:t>
      </w:r>
      <w:r>
        <w:t xml:space="preserve">, I employed "scaffolding" techniques, providing visual aids and written summaries alongside verbal lectures to ensure comprehension. In</w:t>
      </w:r>
      <w:r>
        <w:t xml:space="preserve"> </w:t>
      </w:r>
      <w:r>
        <w:rPr>
          <w:bCs/>
          <w:b/>
        </w:rPr>
        <w:t xml:space="preserve">Japan Tokyo</w:t>
      </w:r>
      <w:r>
        <w:t xml:space="preserve">, students often hesitate to ask questions publicly due to the fear of losing face or disrupting the group harmony. To counter this, I implemented anonymous Q&amp;A sessions via digital platforms and small-group discussions, which proved highly effective in engaging quieter students.</w:t>
      </w:r>
    </w:p>
    <w:bookmarkEnd w:id="25"/>
    <w:bookmarkStart w:id="26" w:name="b.-research-and-administrative-duties"/>
    <w:p>
      <w:pPr>
        <w:pStyle w:val="Heading3"/>
      </w:pPr>
      <w:r>
        <w:t xml:space="preserve">B. Research and Administrative Duties</w:t>
      </w:r>
    </w:p>
    <w:p>
      <w:pPr>
        <w:pStyle w:val="FirstParagraph"/>
      </w:pPr>
      <w:r>
        <w:t xml:space="preserve">Beyond teaching, a modern</w:t>
      </w:r>
      <w:r>
        <w:t xml:space="preserve"> </w:t>
      </w:r>
      <w:r>
        <w:rPr>
          <w:bCs/>
          <w:b/>
        </w:rPr>
        <w:t xml:space="preserve">University Lecturer</w:t>
      </w:r>
      <w:r>
        <w:rPr>
          <w:iCs/>
          <w:i/>
        </w:rPr>
        <w:t xml:space="preserve">In Japan Tokyo</w:t>
      </w:r>
      <w:r>
        <w:t xml:space="preserve">, is expected to contribute to the institution’s research output. I assisted senior professors in drafting grant proposals and co-authoring papers on international educational trends. This experience provided insight into the rigorous peer-review processes and the collaborative nature of academic publishing in Japanese universities.</w:t>
      </w:r>
    </w:p>
    <w:bookmarkEnd w:id="26"/>
    <w:bookmarkStart w:id="27" w:name="c.-cultural-engagement"/>
    <w:p>
      <w:pPr>
        <w:pStyle w:val="Heading3"/>
      </w:pPr>
      <w:r>
        <w:t xml:space="preserve">C. Cultural Engagement</w:t>
      </w:r>
    </w:p>
    <w:p>
      <w:pPr>
        <w:pStyle w:val="FirstParagraph"/>
      </w:pPr>
      <w:r>
        <w:t xml:space="preserve">Living and working in</w:t>
      </w:r>
      <w:r>
        <w:t xml:space="preserve"> </w:t>
      </w:r>
      <w:r>
        <w:rPr>
          <w:bCs/>
          <w:b/>
        </w:rPr>
        <w:t xml:space="preserve">Japan Tokyo</w:t>
      </w:r>
      <w:r>
        <w:rPr>
          <w:iCs/>
          <w:i/>
        </w:rPr>
        <w:t xml:space="preserve">In Japan Tokyo</w:t>
      </w:r>
      <w:r>
        <w:t xml:space="preserve">, I participated in numerous departmental gatherings, known as "Nomikai" (drinking parties), which are crucial for building rapport with colleagues. These informal settings allowed for the exchange of ideas outside the formal hierarchy, fostering a sense of community that is essential for long-term professional success.</w:t>
      </w:r>
    </w:p>
    <w:bookmarkEnd w:id="27"/>
    <w:bookmarkEnd w:id="28"/>
    <w:bookmarkEnd w:id="29"/>
    <w:bookmarkStart w:id="32" w:name="challenges"/>
    <w:bookmarkStart w:id="31" w:name="iv.-challenges-and-solutions"/>
    <w:p>
      <w:pPr>
        <w:pStyle w:val="Heading2"/>
      </w:pPr>
      <w:r>
        <w:t xml:space="preserve">IV. Challenges and Solutions</w:t>
      </w:r>
    </w:p>
    <w:p>
      <w:pPr>
        <w:pStyle w:val="FirstParagraph"/>
      </w:pPr>
      <w:r>
        <w:t xml:space="preserve">The role of a foreign-born educator presents unique hurdles. One of the most significant challenges was managing expectations regarding classroom authority. In many Western universities, lecturers adopt a facilitative, almost peer-like role with students. However, in</w:t>
      </w:r>
      <w:r>
        <w:t xml:space="preserve"> </w:t>
      </w:r>
      <w:r>
        <w:rPr>
          <w:bCs/>
          <w:b/>
        </w:rPr>
        <w:t xml:space="preserve">Japan Tokyo</w:t>
      </w:r>
      <w:r>
        <w:t xml:space="preserve">, the lecturer is viewed as an authoritative figure who commands respect through expertise and discipline.</w:t>
      </w:r>
    </w:p>
    <w:bookmarkStart w:id="30" w:name="case-study-the-silence-of-the-classroom"/>
    <w:p>
      <w:pPr>
        <w:pStyle w:val="Heading3"/>
      </w:pPr>
      <w:r>
        <w:t xml:space="preserve">Case Study: The Silence of the Classroom</w:t>
      </w:r>
    </w:p>
    <w:p>
      <w:pPr>
        <w:pStyle w:val="FirstParagraph"/>
      </w:pPr>
      <w:r>
        <w:rPr>
          <w:iCs/>
          <w:i/>
        </w:rPr>
        <w:t xml:space="preserve">The Challenge:</w:t>
      </w:r>
      <w:r>
        <w:t xml:space="preserve"> </w:t>
      </w:r>
      <w:r>
        <w:t xml:space="preserve">During my first month, I observed a lack of verbal participation during lectures. I initially interpreted this as disinterest or misunderstanding.</w:t>
      </w:r>
    </w:p>
    <w:p>
      <w:pPr>
        <w:pStyle w:val="BodyText"/>
      </w:pPr>
      <w:r>
        <w:rPr>
          <w:iCs/>
          <w:i/>
        </w:rPr>
        <w:t xml:space="preserve">The Analysis:</w:t>
      </w:r>
      <w:r>
        <w:t xml:space="preserve"> </w:t>
      </w:r>
      <w:r>
        <w:t xml:space="preserve">Upon consulting with senior staff in my role as a visiting lecturer, I learned that silence in Japanese classrooms often indicates deep consideration rather than confusion. Students value listening over speaking to maintain group harmony.</w:t>
      </w:r>
    </w:p>
    <w:p>
      <w:pPr>
        <w:pStyle w:val="BodyText"/>
      </w:pPr>
      <w:r>
        <w:rPr>
          <w:iCs/>
          <w:i/>
        </w:rPr>
        <w:t xml:space="preserve">The Solution:</w:t>
      </w:r>
      <w:r>
        <w:t xml:space="preserve">I shifted my teaching style from debate-based learning to reflective writing exercises followed by selective sharing. This approach honored the cultural norm of introspection while still encouraging critical engagement.</w:t>
      </w:r>
    </w:p>
    <w:bookmarkEnd w:id="30"/>
    <w:p>
      <w:pPr>
        <w:pStyle w:val="BodyText"/>
      </w:pPr>
      <w:r>
        <w:t xml:space="preserve">Another challenge was the fast pace of life in</w:t>
      </w:r>
      <w:r>
        <w:t xml:space="preserve"> </w:t>
      </w:r>
      <w:r>
        <w:rPr>
          <w:bCs/>
          <w:b/>
        </w:rPr>
        <w:t xml:space="preserve">Japan Tokyo</w:t>
      </w:r>
      <w:r>
        <w:t xml:space="preserve">. The commuting times and high-pressure environment demanded exceptional time management skills. As a</w:t>
      </w:r>
    </w:p>
    <w:p>
      <w:pPr>
        <w:pStyle w:val="BodyText"/>
      </w:pPr>
      <w:r>
        <w:t xml:space="preserve">University Lecturer, I had to balance preparation time, student consultations, and personal recovery to maintain performance quality.</w:t>
      </w:r>
    </w:p>
    <w:bookmarkEnd w:id="31"/>
    <w:bookmarkEnd w:id="32"/>
    <w:bookmarkStart w:id="34" w:name="outcomes"/>
    <w:bookmarkStart w:id="33" w:name="v.-outcomes-and-professional-growth"/>
    <w:p>
      <w:pPr>
        <w:pStyle w:val="Heading2"/>
      </w:pPr>
      <w:r>
        <w:t xml:space="preserve">V. Outcomes and Professional Growth</w:t>
      </w:r>
    </w:p>
    <w:p>
      <w:pPr>
        <w:pStyle w:val="FirstParagraph"/>
      </w:pPr>
      <w:r>
        <w:t xml:space="preserve">The internship concluded with a successful evaluation by the department head. Key outcomes included:</w:t>
      </w:r>
    </w:p>
    <w:p>
      <w:pPr>
        <w:numPr>
          <w:ilvl w:val="0"/>
          <w:numId w:val="1002"/>
        </w:numPr>
        <w:pStyle w:val="Compact"/>
      </w:pPr>
      <w:r>
        <w:rPr>
          <w:bCs/>
          <w:b/>
        </w:rPr>
        <w:t xml:space="preserve">Award of Excellence in Teaching:</w:t>
      </w:r>
    </w:p>
    <w:p>
      <w:pPr>
        <w:numPr>
          <w:ilvl w:val="0"/>
          <w:numId w:val="1002"/>
        </w:numPr>
        <w:pStyle w:val="Compact"/>
      </w:pPr>
      <w:r>
        <w:rPr>
          <w:bCs/>
          <w:b/>
        </w:rPr>
        <w:t xml:space="preserve">Publishing Milestone:</w:t>
      </w:r>
      <w:r>
        <w:t xml:space="preserve">Co-authored paper was accepted for publication in a regional academic journal focused on Asian educational practices.</w:t>
      </w:r>
    </w:p>
    <w:p>
      <w:pPr>
        <w:numPr>
          <w:ilvl w:val="0"/>
          <w:numId w:val="1002"/>
        </w:numPr>
        <w:pStyle w:val="Compact"/>
      </w:pPr>
      <w:r>
        <w:rPr>
          <w:bCs/>
          <w:b/>
        </w:rPr>
        <w:t xml:space="preserve">Cultural Fluency:</w:t>
      </w:r>
      <w:r>
        <w:t xml:space="preserve">Gained a nuanced understanding of Japanese business etiquette, communication styles, and the concept of "Omotenashi" (hospitality) which I integrated into my mentorship style.</w:t>
      </w:r>
    </w:p>
    <w:p>
      <w:pPr>
        <w:pStyle w:val="FirstParagraph"/>
      </w:pPr>
      <w:r>
        <w:t xml:space="preserve">This experience solidified my identity as an educator capable of operating in diverse global contexts. The title of</w:t>
      </w:r>
      <w:r>
        <w:t xml:space="preserve"> </w:t>
      </w:r>
      <w:r>
        <w:rPr>
          <w:bCs/>
          <w:b/>
        </w:rPr>
        <w:t xml:space="preserve">University Lecturer</w:t>
      </w:r>
      <w:r>
        <w:rPr>
          <w:iCs/>
          <w:i/>
        </w:rPr>
        <w:t xml:space="preserve">In Japan Tokyo</w:t>
      </w:r>
      <w:r>
        <w:t xml:space="preserve">, is not just a job description but a badge of honor that signifies resilience, adaptability, and intellectual curiosity.</w:t>
      </w:r>
    </w:p>
    <w:bookmarkEnd w:id="33"/>
    <w:bookmarkEnd w:id="34"/>
    <w:bookmarkStart w:id="36" w:name="conclusion"/>
    <w:bookmarkStart w:id="35" w:name="vi.-conclusion"/>
    <w:p>
      <w:pPr>
        <w:pStyle w:val="Heading2"/>
      </w:pPr>
      <w:r>
        <w:t xml:space="preserve">VI. Conclusion</w:t>
      </w:r>
    </w:p>
    <w:p>
      <w:pPr>
        <w:pStyle w:val="FirstParagraph"/>
      </w:pPr>
      <w:r>
        <w:t xml:space="preserve">The internship as a University Lecturer in Japan Tokyo has been transformative. It provided a rigorous training ground for pedagogical skills that are transferable to any global academic institution. The unique cultural fabric of Japan Tokyo demanded a level of empathy and strategic thinking that I had not previously considered essential for teaching.</w:t>
      </w:r>
    </w:p>
    <w:p>
      <w:pPr>
        <w:pStyle w:val="BodyText"/>
      </w:pPr>
      <w:r>
        <w:t xml:space="preserve">Reflecting on this journey, it is evident that the role of a lecturer extends far beyond the transmission of facts. It involves building bridges between cultures, fostering mutual respect, and creating an environment where students feel safe to explore ideas. For aspiring educators looking to expand their horizons, serving as a University Lecturer in Japan Tokyo offers unparalleled opportunities for personal and professional growth.</w:t>
      </w:r>
    </w:p>
    <w:p>
      <w:pPr>
        <w:pStyle w:val="BodyText"/>
      </w:pPr>
      <w:r>
        <w:t xml:space="preserve">The memories of walking through the bustling streets of Shibuya after a day of lectures, or engaging in deep philosophical debates with colleagues over tea, remain vivid. These experiences underscore the value of international education and the vital role that lecturers play in shaping a globally connected generation. This internship report stands as a testament to that journey—a journey defined by learning, teaching, and living fully within the vibrant context of Japan Tokyo.</w:t>
      </w:r>
    </w:p>
    <w:bookmarkEnd w:id="35"/>
    <w:bookmarkEnd w:id="36"/>
    <w:p>
      <w:pPr>
        <w:pStyle w:val="BodyText"/>
      </w:pPr>
      <w:r>
        <w:rPr>
          <w:bCs/>
          <w:b/>
        </w:rPr>
        <w:t xml:space="preserve">Submitted by:</w:t>
      </w:r>
      <w:r>
        <w:br/>
      </w:r>
      <w:r>
        <w:t xml:space="preserve">[Your Name]</w:t>
      </w:r>
      <w:r>
        <w:br/>
      </w:r>
      <w:r>
        <w:t xml:space="preserve">[Your University/Department]</w:t>
      </w:r>
      <w:r>
        <w:br/>
      </w:r>
      <w:r>
        <w:t xml:space="preserve">Contact: [Email Address]</w:t>
      </w:r>
    </w:p>
    <w:p>
      <w:r>
        <w:pict>
          <v:rect style="width:0;height:1.5pt" o:hralign="center" o:hrstd="t" o:hr="t"/>
        </w:pict>
      </w:r>
    </w:p>
    <w:p>
      <w:pPr>
        <w:pStyle w:val="FirstParagraph"/>
      </w:pPr>
      <w:r>
        <w:t xml:space="preserve">© 2023 Internship Report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University Lecturer in Japan Tokyo</dc:title>
  <dc:creator/>
  <dc:language>en</dc:language>
  <cp:keywords/>
  <dcterms:created xsi:type="dcterms:W3CDTF">2026-07-29T20:29:52Z</dcterms:created>
  <dcterms:modified xsi:type="dcterms:W3CDTF">2026-07-29T20:29:52Z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