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Position</w:t>
      </w:r>
      <w:r>
        <w:t xml:space="preserve"> </w:t>
      </w:r>
      <w:r>
        <w:t xml:space="preserve">in</w:t>
      </w:r>
      <w:r>
        <w:t xml:space="preserve"> </w:t>
      </w:r>
      <w:r>
        <w:t xml:space="preserve">Kenya,</w:t>
      </w:r>
      <w:r>
        <w:t xml:space="preserve"> </w:t>
      </w:r>
      <w:r>
        <w:t xml:space="preserve">Nairobi</w:t>
      </w:r>
    </w:p>
    <w:bookmarkStart w:id="20" w:name="internship-report"/>
    <w:p>
      <w:pPr>
        <w:pStyle w:val="Heading1"/>
      </w:pPr>
      <w:r>
        <w:t xml:space="preserve">Internship Report</w:t>
      </w:r>
    </w:p>
    <w:p>
      <w:pPr>
        <w:pStyle w:val="FirstParagraph"/>
      </w:pPr>
      <w:r>
        <w:rPr>
          <w:bCs/>
          <w:b/>
        </w:rPr>
        <w:t xml:space="preserve">Title:</w:t>
      </w:r>
      <w:r>
        <w:t xml:space="preserve"> </w:t>
      </w:r>
      <w:r>
        <w:t xml:space="preserve">Academic Internship as a University Lecturer</w:t>
      </w:r>
      <w:r>
        <w:br/>
      </w:r>
      <w:r>
        <w:rPr>
          <w:bCs/>
          <w:b/>
        </w:rPr>
        <w:t xml:space="preserve">Location:</w:t>
      </w:r>
      <w:r>
        <w:t xml:space="preserve"> </w:t>
      </w:r>
      <w:r>
        <w:t xml:space="preserve">Kenya, Nairobi</w:t>
      </w:r>
      <w:r>
        <w:br/>
      </w:r>
      <w:r>
        <w:rPr>
          <w:bCs/>
          <w:b/>
        </w:rPr>
        <w:t xml:space="preserve">Date of Submission:</w:t>
      </w:r>
      <w:r>
        <w:t xml:space="preserve"> </w:t>
      </w:r>
      <w:r>
        <w:t xml:space="preserve">May 24, 2024</w:t>
      </w:r>
    </w:p>
    <w:bookmarkEnd w:id="20"/>
    <w:bookmarkStart w:id="21" w:name="X7d3939d1cb50b011ead4b259c6cfaeceee61e46"/>
    <w:p>
      <w:pPr>
        <w:pStyle w:val="Heading1"/>
      </w:pPr>
      <w:r>
        <w:t xml:space="preserve">I. Introduction and Contextual Background</w:t>
      </w:r>
    </w:p>
    <w:p>
      <w:pPr>
        <w:pStyle w:val="FirstParagraph"/>
      </w:pPr>
      <w:r>
        <w:t xml:space="preserve">This document serves as a comprehensive report on the professional internship undertaken within the academic sector of Kenya, specifically focusing on the metropolitan hub of Nairobi. The primary objective of this internship was to assume the role of a University Lecturer, facilitating student learning, contributing to departmental research initiatives, and engaging in pedagogical development within one of East Africa’s most dynamic higher education environments. Nairobi stands as a critical center for intellectual growth and institutional innovation in the region, providing a unique backdrop for examining contemporary challenges and opportunities in tertiary education.</w:t>
      </w:r>
    </w:p>
    <w:p>
      <w:pPr>
        <w:pStyle w:val="BodyText"/>
      </w:pPr>
      <w:r>
        <w:t xml:space="preserve">The internship was designed to bridge the gap between theoretical educational frameworks and practical classroom application. As a University Lecturer intern, the focus was not merely on content delivery but on fostering critical thinking, encouraging academic inquiry, and adhering to the rigorous standards expected by higher education institutions in Kenya. The setting allowed for an immersion into the specific cultural and administrative nuances of teaching in Nairobi, where diversity among student bodies requires adaptable and inclusive pedagogical strategies.</w:t>
      </w:r>
    </w:p>
    <w:bookmarkEnd w:id="21"/>
    <w:bookmarkStart w:id="22" w:name="ii.-objectives-of-the-internship"/>
    <w:p>
      <w:pPr>
        <w:pStyle w:val="Heading1"/>
      </w:pPr>
      <w:r>
        <w:t xml:space="preserve">II. Objectives of the Internship</w:t>
      </w:r>
    </w:p>
    <w:p>
      <w:pPr>
        <w:pStyle w:val="FirstParagraph"/>
      </w:pPr>
      <w:r>
        <w:t xml:space="preserve">The core objectives guiding this internship experience were multifaceted, aiming to enhance both personal professional competency and institutional contribution. Primarily, the goal was to master effective lecture delivery techniques tailored for undergraduate students in Kenya’s evolving academic landscape. This involved moving beyond traditional rote memorization methods toward student-centered learning approaches that promote active engagement.</w:t>
      </w:r>
    </w:p>
    <w:p>
      <w:pPr>
        <w:pStyle w:val="BodyText"/>
      </w:pPr>
      <w:r>
        <w:t xml:space="preserve">Secondly, the internship aimed to assist in curriculum development aligned with national educational standards set by the Commission for University Education (CUE). By participating in departmental meetings, the intern gained insight into how local contexts are integrated into global academic discourses. Thirdly, a significant objective was to contribute to ongoing research projects within Kenya’s university sector, thereby understanding the intersection of academia and community development. Finally, the internship sought to establish mentorship relationships with senior faculty members at various universities in Nairobi, facilitating knowledge transfer regarding administrative duties and student counseling.</w:t>
      </w:r>
    </w:p>
    <w:bookmarkEnd w:id="22"/>
    <w:bookmarkStart w:id="23" w:name="X286daf664407bbafb0ab8ccf48a24df6e6bbf06"/>
    <w:p>
      <w:pPr>
        <w:pStyle w:val="Heading1"/>
      </w:pPr>
      <w:r>
        <w:t xml:space="preserve">III. Role Responsibilities as University Lecturer</w:t>
      </w:r>
    </w:p>
    <w:p>
      <w:pPr>
        <w:pStyle w:val="FirstParagraph"/>
      </w:pPr>
      <w:r>
        <w:t xml:space="preserve">In the capacity of a University Lecturer, several key responsibilities were assumed throughout the internship period. The most prominent duty involved delivering lectures for undergraduate courses in Social Sciences and Public Administration. This required meticulous preparation of lesson plans, creation of visual aids, and the utilization of digital learning management systems that are increasingly prevalent in Nairobi’s tech-forward educational institutions.</w:t>
      </w:r>
    </w:p>
    <w:p>
      <w:pPr>
        <w:pStyle w:val="BodyText"/>
      </w:pPr>
      <w:r>
        <w:t xml:space="preserve">Beyond lecturing, the intern was tasked with marking assignments and examinations. This process provided valuable feedback on student comprehension levels and allowed for individualized academic guidance during consultation hours. Another critical aspect of the role involved supervising student research projects. Guiding interns through the intricacies of academic writing, data collection, and ethical considerations in research is a vital component of a lecturer’s duty in Kenya.</w:t>
      </w:r>
    </w:p>
    <w:p>
      <w:pPr>
        <w:pStyle w:val="BodyText"/>
      </w:pPr>
      <w:r>
        <w:t xml:space="preserve">Furthermore, participation in departmental seminars and faculty workshops was mandatory. These activities ensured that the intern remained updated on pedagogical trends and university policies specific to Nairobi’s higher education sector. The role also extended to administrative support, including assisting with enrollment processes and advising students on career pathways within the public and private sectors of Kenya.</w:t>
      </w:r>
    </w:p>
    <w:bookmarkEnd w:id="23"/>
    <w:bookmarkStart w:id="24" w:name="iv.-challenges-encountered"/>
    <w:p>
      <w:pPr>
        <w:pStyle w:val="Heading1"/>
      </w:pPr>
      <w:r>
        <w:t xml:space="preserve">IV. Challenges Encountered</w:t>
      </w:r>
    </w:p>
    <w:p>
      <w:pPr>
        <w:pStyle w:val="FirstParagraph"/>
      </w:pPr>
      <w:r>
        <w:t xml:space="preserve">Navigating the role of a University Lecturer in Kenya, particularly in Nairobi, presented several distinct challenges. One significant hurdle was the large class sizes often found in public universities. Managing interactions with over one hundred students simultaneously requires exceptional organizational skills and innovative engagement techniques to ensure no student feels marginalized.</w:t>
      </w:r>
    </w:p>
    <w:p>
      <w:pPr>
        <w:pStyle w:val="BodyText"/>
      </w:pPr>
      <w:r>
        <w:t xml:space="preserve">Another challenge was the disparity in digital literacy among students. While Nairobi is a technological hub, not all incoming university students have equal access to reliable internet or digital devices at home. This necessitated a hybrid approach to teaching, ensuring that materials were accessible both online and through offline resources such as printed handouts or local library access points.</w:t>
      </w:r>
    </w:p>
    <w:p>
      <w:pPr>
        <w:pStyle w:val="BodyText"/>
      </w:pPr>
      <w:r>
        <w:t xml:space="preserve">Additionally, cultural sensitivity was paramount. Nairobi is a melting pot of diverse ethnic groups and languages. As a lecturer, it was essential to ensure that examples used in lectures were relatable to all students, regardless of their background, fostering an inclusive environment that respects Kenya’s multicultural heritage.</w:t>
      </w:r>
    </w:p>
    <w:bookmarkEnd w:id="24"/>
    <w:bookmarkStart w:id="25" w:name="v.-key-learnings-and-outcomes"/>
    <w:p>
      <w:pPr>
        <w:pStyle w:val="Heading1"/>
      </w:pPr>
      <w:r>
        <w:t xml:space="preserve">V. Key Learnings and Outcomes</w:t>
      </w:r>
    </w:p>
    <w:p>
      <w:pPr>
        <w:pStyle w:val="FirstParagraph"/>
      </w:pPr>
      <w:r>
        <w:t xml:space="preserve">The internship yielded profound professional growth. The most significant learning was the importance of adaptability in higher education. Teaching in Nairobi exposed the intern to a dynamic student body with varied socioeconomic backgrounds, necessitating flexible teaching methods that resonate across different cultural contexts.</w:t>
      </w:r>
    </w:p>
    <w:p>
      <w:pPr>
        <w:pStyle w:val="BodyText"/>
      </w:pPr>
      <w:r>
        <w:t xml:space="preserve">Furthermore, the experience highlighted the critical role of mentorship in academic success. Building rapport with students allowed for early identification of academic struggles and timely intervention. The intern also gained valuable insights into the administrative machinery of Kenyan universities, understanding how policy decisions impact daily teaching operations.</w:t>
      </w:r>
    </w:p>
    <w:bookmarkEnd w:id="25"/>
    <w:bookmarkStart w:id="26" w:name="vi.-conclusion"/>
    <w:p>
      <w:pPr>
        <w:pStyle w:val="Heading1"/>
      </w:pPr>
      <w:r>
        <w:t xml:space="preserve">VI. Conclusion</w:t>
      </w:r>
    </w:p>
    <w:p>
      <w:pPr>
        <w:pStyle w:val="FirstParagraph"/>
      </w:pPr>
      <w:r>
        <w:t xml:space="preserve">In conclusion, this internship as a University Lecturer in Kenya, Nairobi, has been an invaluable experience that has significantly enhanced professional competencies in academic instruction and student engagement. The unique environment of Nairobi provided a rich context for understanding the complexities of modern education in developing economies. The skills acquired—from advanced pedagogical techniques to effective curriculum alignment—will serve as a strong foundation for future endeavors in academia. This report underscores the importance of contextual awareness and adaptability, proving that teaching is not just about transmitting knowledge, but about inspiring growth within a specific cultural and societal framework.</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Position in Kenya, Nairobi</dc:title>
  <dc:creator/>
  <dc:language>en</dc:language>
  <cp:keywords/>
  <dcterms:created xsi:type="dcterms:W3CDTF">2026-07-29T19:38:48Z</dcterms:created>
  <dcterms:modified xsi:type="dcterms:W3CDTF">2026-07-29T19:38:48Z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