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internship-report"/>
    <w:p>
      <w:pPr>
        <w:pStyle w:val="Heading1"/>
      </w:pPr>
      <w:r>
        <w:t xml:space="preserve">Internship Report</w:t>
      </w:r>
    </w:p>
    <w:bookmarkStart w:id="20" w:name="X9588f98ef618b4d3b611fcbd44856e1da377a21"/>
    <w:p>
      <w:pPr>
        <w:pStyle w:val="Heading3"/>
      </w:pPr>
      <w:r>
        <w:rPr>
          <w:bCs/>
          <w:b/>
        </w:rPr>
        <w:t xml:space="preserve">The Role of the University Lecturer within the Academic Ecosystem of Russia Saint Petersburg</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 Hosted By:</w:t>
      </w:r>
      <w:r>
        <w:t xml:space="preserve"> </w:t>
      </w:r>
      <w:r>
        <w:t xml:space="preserve">Leading University in Russia Saint Petersburg</w:t>
      </w:r>
      <w:r>
        <w:br/>
      </w:r>
    </w:p>
    <w:p>
      <w:pPr>
        <w:pStyle w:val="BodyText"/>
      </w:pPr>
      <w:r>
        <w:t xml:space="preserve">Mentor Professor:&gt; Prof. Ivan Petrov</w:t>
      </w:r>
    </w:p>
    <w:bookmarkEnd w:id="20"/>
    <w:bookmarkEnd w:id="21"/>
    <w:bookmarkStart w:id="22" w:name="i.-executive-summary-and-introduction"/>
    <w:p>
      <w:pPr>
        <w:pStyle w:val="Heading2"/>
      </w:pPr>
      <w:r>
        <w:t xml:space="preserve">I. Executive Summary and Introduction</w:t>
      </w:r>
    </w:p>
    <w:p>
      <w:pPr>
        <w:pStyle w:val="FirstParagraph"/>
      </w:pPr>
      <w:r>
        <w:t xml:space="preserve">This internship report serves as a comprehensive documentation of my professional placement undertaken as a</w:t>
      </w:r>
      <w:r>
        <w:t xml:space="preserve"> </w:t>
      </w:r>
      <w:r>
        <w:rPr>
          <w:bCs/>
          <w:b/>
        </w:rPr>
        <w:t xml:space="preserve">University Lecturer Internship Report</w:t>
      </w:r>
      <w:r>
        <w:t xml:space="preserve"> </w:t>
      </w:r>
      <w:r>
        <w:t xml:space="preserve">candidate within the rigorous academic environment of</w:t>
      </w:r>
      <w:r>
        <w:t xml:space="preserve"> </w:t>
      </w:r>
      <w:r>
        <w:rPr>
          <w:bCs/>
          <w:b/>
        </w:rPr>
        <w:t xml:space="preserve">Russia Saint Petersburg</w:t>
      </w:r>
      <w:r>
        <w:t xml:space="preserve">. The primary objective of this assignment was to bridge the gap between theoretical pedagogical knowledge and practical classroom management, while simultaneously navigating the unique cultural and administrative structures inherent to higher education in Russia.</w:t>
      </w:r>
      <w:r>
        <w:t xml:space="preserve"> </w:t>
      </w:r>
      <w:r>
        <w:rPr>
          <w:bCs/>
          <w:b/>
        </w:rPr>
        <w:t xml:space="preserve">Russia Saint Petersburg</w:t>
      </w:r>
      <w:r>
        <w:t xml:space="preserve">, historically known as a cultural and intellectual capital, offers a distinct backdrop for academic inquiry, characterized by its deep-rooted traditions of rigorous scholarship mixed with evolving modern educational standards.</w:t>
      </w:r>
    </w:p>
    <w:p>
      <w:pPr>
        <w:pStyle w:val="BodyText"/>
      </w:pPr>
      <w:r>
        <w:t xml:space="preserve">During this period, I assumed the dual role of an administrative intern and an active teaching assistant. This duality allowed me to observe the multifaceted responsibilities of a</w:t>
      </w:r>
      <w:r>
        <w:t xml:space="preserve"> </w:t>
      </w:r>
      <w:r>
        <w:rPr>
          <w:bCs/>
          <w:b/>
        </w:rPr>
        <w:t xml:space="preserve">University Lecturer</w:t>
      </w:r>
      <w:r>
        <w:t xml:space="preserve">. The report details the curriculum development processes, student engagement strategies, cross-cultural communication challenges, and the administrative hurdles faced within this specific geographic and institutional context.</w:t>
      </w:r>
    </w:p>
    <w:bookmarkEnd w:id="22"/>
    <w:bookmarkStart w:id="23" w:name="X5c11cde4f1675b085b7a6e0cf5596c2550f9917"/>
    <w:p>
      <w:pPr>
        <w:pStyle w:val="Heading2"/>
      </w:pPr>
      <w:r>
        <w:t xml:space="preserve">II. Contextual Analysis: The Academic Landscape of Russia Saint Petersburg</w:t>
      </w:r>
    </w:p>
    <w:p>
      <w:pPr>
        <w:pStyle w:val="FirstParagraph"/>
      </w:pPr>
      <w:r>
        <w:t xml:space="preserve">To fully appreciate the scope of my internship as a</w:t>
      </w:r>
      <w:r>
        <w:t xml:space="preserve"> </w:t>
      </w:r>
      <w:r>
        <w:rPr>
          <w:bCs/>
          <w:b/>
        </w:rPr>
        <w:t xml:space="preserve">University Lecturer</w:t>
      </w:r>
      <w:r>
        <w:t xml:space="preserve">, one must first understand the environment of</w:t>
      </w:r>
      <w:r>
        <w:t xml:space="preserve"> </w:t>
      </w:r>
      <w:r>
        <w:rPr>
          <w:bCs/>
          <w:b/>
        </w:rPr>
        <w:t xml:space="preserve">Russia Saint Petersburg</w:t>
      </w:r>
      <w:r>
        <w:t xml:space="preserve">. Unlike many Western academic institutions that prioritize liberal arts flexibility, universities in this region often maintain a structured, discipline-heavy approach derived from historical Soviet-era pedagogical frameworks. However, recent reforms have introduced more interactive learning methods.</w:t>
      </w:r>
    </w:p>
    <w:p>
      <w:pPr>
        <w:pStyle w:val="BodyText"/>
      </w:pPr>
      <w:r>
        <w:t xml:space="preserve">The city of</w:t>
      </w:r>
      <w:r>
        <w:t xml:space="preserve"> </w:t>
      </w:r>
      <w:r>
        <w:rPr>
          <w:bCs/>
          <w:b/>
        </w:rPr>
        <w:t xml:space="preserve">Russia Saint Petersburg</w:t>
      </w:r>
      <w:r>
        <w:t xml:space="preserve"> </w:t>
      </w:r>
      <w:r>
        <w:t xml:space="preserve">itself plays a crucial role in shaping the student body's mindset. The intense intellectual atmosphere, coupled with the harsh climatic conditions during winter semesters, often results in a student population that values resilience and deep theoretical understanding over superficial engagement. As an intern lecturer, I observed that students here respect authority and expertise highly. Therefore, establishing credibility as a</w:t>
      </w:r>
      <w:r>
        <w:t xml:space="preserve"> </w:t>
      </w:r>
      <w:r>
        <w:rPr>
          <w:bCs/>
          <w:b/>
        </w:rPr>
        <w:t xml:space="preserve">University Lecturer</w:t>
      </w:r>
      <w:r>
        <w:t xml:space="preserve"> </w:t>
      </w:r>
      <w:r>
        <w:t xml:space="preserve">requires not just charisma, but demonstrable subject matter mastery.</w:t>
      </w:r>
    </w:p>
    <w:bookmarkEnd w:id="23"/>
    <w:bookmarkStart w:id="24" w:name="X8801174dd5414c9e811af7640a8308b24873448"/>
    <w:p>
      <w:pPr>
        <w:pStyle w:val="Heading2"/>
      </w:pPr>
      <w:r>
        <w:t xml:space="preserve">III. Pedagogical Responsibilities and Curriculum Adaptation</w:t>
      </w:r>
    </w:p>
    <w:p>
      <w:pPr>
        <w:pStyle w:val="FirstParagraph"/>
      </w:pPr>
      <w:r>
        <w:t xml:space="preserve">A central component of this internship involved assisting in the design and delivery of lectures for introductory courses. The primary challenge was adapting Western interactive teaching models to fit the expectations of students in</w:t>
      </w:r>
      <w:r>
        <w:t xml:space="preserve"> </w:t>
      </w:r>
      <w:r>
        <w:rPr>
          <w:bCs/>
          <w:b/>
        </w:rPr>
        <w:t xml:space="preserve">Russia Saint Petersburg</w:t>
      </w:r>
      <w:r>
        <w:t xml:space="preserve">. Initially, I attempted heavy use of group discussions and collaborative problem-solving. However, I quickly learned that initial resistance was due to cultural comfort levels rather than lack of capability.</w:t>
      </w:r>
    </w:p>
    <w:p>
      <w:pPr>
        <w:pStyle w:val="BodyText"/>
      </w:pPr>
      <w:r>
        <w:t xml:space="preserve">Through iterative feedback from my mentor, a senior professor at the institution in</w:t>
      </w:r>
      <w:r>
        <w:t xml:space="preserve"> </w:t>
      </w:r>
      <w:r>
        <w:rPr>
          <w:bCs/>
          <w:b/>
        </w:rPr>
        <w:t xml:space="preserve">Russia Saint Petersburg</w:t>
      </w:r>
      <w:r>
        <w:t xml:space="preserve">, I adjusted my approach. I blended traditional lecture formats with structured seminars. This hybrid model proved effective for a</w:t>
      </w:r>
      <w:r>
        <w:t xml:space="preserve"> </w:t>
      </w:r>
      <w:r>
        <w:rPr>
          <w:bCs/>
          <w:b/>
        </w:rPr>
        <w:t xml:space="preserve">University Lecturer</w:t>
      </w:r>
      <w:r>
        <w:t xml:space="preserve">. It allowed for the transmission of essential knowledge (a priority in Russian academia) while still encouraging critical thinking.</w:t>
      </w:r>
    </w:p>
    <w:p>
      <w:pPr>
        <w:pStyle w:val="BodyText"/>
      </w:pPr>
      <w:r>
        <w:t xml:space="preserve">Furthermore, language barriers presented a significant hurdle. While many advanced courses are taught in English, the majority of undergraduate interactions occur in Russian. As part of my role as a</w:t>
      </w:r>
      <w:r>
        <w:t xml:space="preserve"> </w:t>
      </w:r>
      <w:r>
        <w:rPr>
          <w:bCs/>
          <w:b/>
        </w:rPr>
        <w:t xml:space="preserve">University Lecturer</w:t>
      </w:r>
      <w:r>
        <w:t xml:space="preserve">, I had to collaborate closely with local teaching assistants to ensure that complex technical terms were accurately translated and understood. This experience highlighted the importance of linguistic precision and cultural nuance when acting as an academic educator in a non-native language environment.</w:t>
      </w:r>
    </w:p>
    <w:bookmarkEnd w:id="24"/>
    <w:bookmarkStart w:id="25" w:name="X425d312c94ec42c50a772d95789a912a25d8318"/>
    <w:p>
      <w:pPr>
        <w:pStyle w:val="Heading2"/>
      </w:pPr>
      <w:r>
        <w:t xml:space="preserve">IV. Administrative Duties and Institutional Compliance</w:t>
      </w:r>
    </w:p>
    <w:p>
      <w:pPr>
        <w:pStyle w:val="FirstParagraph"/>
      </w:pPr>
      <w:r>
        <w:t xml:space="preserve">Beyond the classroom, an internship report on a</w:t>
      </w:r>
      <w:r>
        <w:t xml:space="preserve"> </w:t>
      </w:r>
      <w:r>
        <w:rPr>
          <w:bCs/>
          <w:b/>
        </w:rPr>
        <w:t xml:space="preserve">University Lecturer</w:t>
      </w:r>
      <w:r>
        <w:t xml:space="preserve"> </w:t>
      </w:r>
      <w:r>
        <w:t xml:space="preserve">position must address administrative realities. In</w:t>
      </w:r>
      <w:r>
        <w:t xml:space="preserve"> </w:t>
      </w:r>
      <w:r>
        <w:rPr>
          <w:bCs/>
          <w:b/>
        </w:rPr>
        <w:t xml:space="preserve">Russia Saint Petersburg</w:t>
      </w:r>
      <w:r>
        <w:t xml:space="preserve">, university administration is highly bureaucratic. Documentation, reporting lines, and adherence to federal educational standards are strictly enforced.</w:t>
      </w:r>
    </w:p>
    <w:p>
      <w:pPr>
        <w:pStyle w:val="BodyText"/>
      </w:pPr>
      <w:r>
        <w:t xml:space="preserve">I participated in faculty meetings where curriculum alignment with national accreditation bodies was discussed. This provided insight into the "top-down" nature of academic policy in this region. As a</w:t>
      </w:r>
      <w:r>
        <w:t xml:space="preserve"> </w:t>
      </w:r>
      <w:r>
        <w:rPr>
          <w:bCs/>
          <w:b/>
        </w:rPr>
        <w:t xml:space="preserve">University Lecturer</w:t>
      </w:r>
      <w:r>
        <w:t xml:space="preserve">, one is not merely an instructor but also a representative of the state’s educational goals. I learned to navigate these requirements efficiently, ensuring that my lesson plans met both institutional standards and federal guidelines.</w:t>
      </w:r>
    </w:p>
    <w:p>
      <w:pPr>
        <w:pStyle w:val="BodyText"/>
      </w:pPr>
      <w:r>
        <w:t xml:space="preserve">Additionally, I assisted with student advising sessions. This revealed the high stakes attached to academic performance in</w:t>
      </w:r>
      <w:r>
        <w:t xml:space="preserve"> </w:t>
      </w:r>
      <w:r>
        <w:rPr>
          <w:bCs/>
          <w:b/>
        </w:rPr>
        <w:t xml:space="preserve">Russia Saint Petersburg</w:t>
      </w:r>
      <w:r>
        <w:t xml:space="preserve">. Students are often under immense pressure from their families and society to succeed. The role of the</w:t>
      </w:r>
      <w:r>
        <w:t xml:space="preserve"> </w:t>
      </w:r>
      <w:r>
        <w:rPr>
          <w:bCs/>
          <w:b/>
        </w:rPr>
        <w:t xml:space="preserve">University Lecturer</w:t>
      </w:r>
      <w:r>
        <w:t xml:space="preserve">, therefore, extends into mentorship and psychological support, requiring a level of empathy that complements academic rigor.</w:t>
      </w:r>
    </w:p>
    <w:bookmarkEnd w:id="25"/>
    <w:bookmarkStart w:id="26" w:name="X1bd924daa0d38aceb7fbc4232cbdc4da3b95a56"/>
    <w:p>
      <w:pPr>
        <w:pStyle w:val="Heading2"/>
      </w:pPr>
      <w:r>
        <w:t xml:space="preserve">V. Challenges Faced and Solutions Implemented</w:t>
      </w:r>
    </w:p>
    <w:p>
      <w:pPr>
        <w:pStyle w:val="FirstParagraph"/>
      </w:pPr>
      <w:r>
        <w:t xml:space="preserve">The most significant challenge I encountered was managing student engagement during long winter semesters in</w:t>
      </w:r>
      <w:r>
        <w:t xml:space="preserve"> </w:t>
      </w:r>
      <w:r>
        <w:rPr>
          <w:bCs/>
          <w:b/>
        </w:rPr>
        <w:t xml:space="preserve">Russia Saint Petersburg</w:t>
      </w:r>
      <w:r>
        <w:t xml:space="preserve">. The lack of sunlight and cold weather often led to lower energy levels in large lecture halls. To combat this, I introduced varied assessment methods, including short quizzes and interactive digital polls, which helped maintain attention spans.</w:t>
      </w:r>
    </w:p>
    <w:p>
      <w:pPr>
        <w:pStyle w:val="BodyText"/>
      </w:pPr>
      <w:r>
        <w:t xml:space="preserve">Another challenge was the disparity between international research expectations and local teaching loads. As a</w:t>
      </w:r>
      <w:r>
        <w:t xml:space="preserve"> </w:t>
      </w:r>
      <w:r>
        <w:rPr>
          <w:bCs/>
          <w:b/>
        </w:rPr>
        <w:t xml:space="preserve">University Lecturer</w:t>
      </w:r>
      <w:r>
        <w:t xml:space="preserve">, there is an expectation to publish research while teaching heavy loads. Balancing these two demands required strict time management strategies, which I refined during this internship.</w:t>
      </w:r>
    </w:p>
    <w:bookmarkEnd w:id="26"/>
    <w:bookmarkStart w:id="27" w:name="vi.-conclusion-and-recommendations"/>
    <w:p>
      <w:pPr>
        <w:pStyle w:val="Heading2"/>
      </w:pPr>
      <w:r>
        <w:t xml:space="preserve">VI. Conclusion and Recommendations</w:t>
      </w:r>
    </w:p>
    <w:p>
      <w:pPr>
        <w:pStyle w:val="FirstParagraph"/>
      </w:pPr>
      <w:r>
        <w:t xml:space="preserve">In conclusion, my experience as an intern in the role of a</w:t>
      </w:r>
      <w:r>
        <w:t xml:space="preserve"> </w:t>
      </w:r>
      <w:r>
        <w:rPr>
          <w:bCs/>
          <w:b/>
        </w:rPr>
        <w:t xml:space="preserve">University Lecturer</w:t>
      </w:r>
      <w:r>
        <w:t xml:space="preserve"> </w:t>
      </w:r>
      <w:r>
        <w:t xml:space="preserve">in</w:t>
      </w:r>
      <w:r>
        <w:t xml:space="preserve"> </w:t>
      </w:r>
      <w:r>
        <w:rPr>
          <w:bCs/>
          <w:b/>
        </w:rPr>
        <w:t xml:space="preserve">Russia Saint Petersburg</w:t>
      </w:r>
      <w:r>
        <w:t xml:space="preserve"> </w:t>
      </w:r>
      <w:r>
        <w:t xml:space="preserve">has been transformative. It has provided me with a nuanced understanding of how academic teaching is influenced by cultural history, administrative structure, and geographic context.</w:t>
      </w:r>
    </w:p>
    <w:p>
      <w:pPr>
        <w:pStyle w:val="BodyText"/>
      </w:pPr>
      <w:r>
        <w:t xml:space="preserve">I recommend that future interns preparing for similar roles in</w:t>
      </w:r>
      <w:r>
        <w:t xml:space="preserve"> </w:t>
      </w:r>
      <w:r>
        <w:rPr>
          <w:bCs/>
          <w:b/>
        </w:rPr>
        <w:t xml:space="preserve">Russia Saint Petersburg</w:t>
      </w:r>
      <w:r>
        <w:t xml:space="preserve"> </w:t>
      </w:r>
      <w:r>
        <w:t xml:space="preserve">invest time in learning the local language and familiarizing themselves with the historical pedagogical traditions of the region. The role of a</w:t>
      </w:r>
      <w:r>
        <w:t xml:space="preserve"> </w:t>
      </w:r>
      <w:r>
        <w:rPr>
          <w:bCs/>
          <w:b/>
        </w:rPr>
        <w:t xml:space="preserve">University Lecturer</w:t>
      </w:r>
      <w:r>
        <w:t xml:space="preserve"> </w:t>
      </w:r>
      <w:r>
        <w:t xml:space="preserve">here is not just about transferring information; it is about building bridges between traditional academic values and modern educational methodologies.</w:t>
      </w:r>
    </w:p>
    <w:p>
      <w:pPr>
        <w:pStyle w:val="BodyText"/>
      </w:pPr>
      <w:r>
        <w:t xml:space="preserve">This internship has solidified my commitment to academic excellence and cross-cultural pedagogy. The insights gained within the vibrant intellectual hub of</w:t>
      </w:r>
      <w:r>
        <w:t xml:space="preserve"> </w:t>
      </w:r>
      <w:r>
        <w:rPr>
          <w:bCs/>
          <w:b/>
        </w:rPr>
        <w:t xml:space="preserve">Russia Saint Petersburg</w:t>
      </w:r>
      <w:r>
        <w:t xml:space="preserve"> </w:t>
      </w:r>
      <w:r>
        <w:t xml:space="preserve">will serve as a foundational element in my future career as an educator. I am grateful for the opportunity to have contributed to this institution, observing firsthand how a</w:t>
      </w:r>
      <w:r>
        <w:t xml:space="preserve"> </w:t>
      </w:r>
      <w:r>
        <w:rPr>
          <w:bCs/>
          <w:b/>
        </w:rPr>
        <w:t xml:space="preserve">University Lecturer</w:t>
      </w:r>
      <w:r>
        <w:t xml:space="preserve"> </w:t>
      </w:r>
      <w:r>
        <w:t xml:space="preserve">can shape minds in one of the world’s most historically significant academic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Russia Saint Petersburg</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file>