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internship-report"/>
    <w:p>
      <w:pPr>
        <w:pStyle w:val="Heading1"/>
      </w:pPr>
      <w:r>
        <w:t xml:space="preserve">INTERNSHIP REPORT</w:t>
      </w:r>
    </w:p>
    <w:p>
      <w:pPr>
        <w:pStyle w:val="FirstParagraph"/>
      </w:pPr>
      <w:r>
        <w:t xml:space="preserve">A Comprehensive Analysis of the University Lecturer Role in the Educational Landscape of Saudi Arabia, Riyadh</w:t>
      </w:r>
    </w:p>
    <w:p>
      <w:pPr>
        <w:pStyle w:val="BodyText"/>
      </w:pPr>
      <w:r>
        <w:rPr>
          <w:bCs/>
          <w:b/>
        </w:rPr>
        <w:t xml:space="preserve">Date:</w:t>
      </w:r>
    </w:p>
    <w:p>
      <w:pPr>
        <w:pStyle w:val="BodyText"/>
      </w:pPr>
      <w:r>
        <w:rPr>
          <w:iCs/>
          <w:i/>
        </w:rPr>
        <w:t xml:space="preserve">[Insert Date]</w:t>
      </w:r>
    </w:p>
    <w:p>
      <w:pPr>
        <w:pStyle w:val="BodyText"/>
      </w:pPr>
      <w:r>
        <w:rPr>
          <w:bCs/>
          <w:b/>
        </w:rPr>
        <w:t xml:space="preserve">Prepared By:</w:t>
      </w:r>
      <w:r>
        <w:t xml:space="preserve"> </w:t>
      </w:r>
      <w:r>
        <w:t xml:space="preserve">[Your Name]</w:t>
      </w:r>
    </w:p>
    <w:p>
      <w:pPr>
        <w:pStyle w:val="BodyText"/>
      </w:pPr>
      <w:r>
        <w:t xml:space="preserve">To:]</w:t>
      </w:r>
    </w:p>
    <w:p>
      <w:pPr>
        <w:pStyle w:val="BodyText"/>
      </w:pPr>
      <w:r>
        <w:t xml:space="preserve">School Administration and Academic Department, University Setting, Riyadh Kingdom of Saudi Arabia.</w:t>
      </w:r>
    </w:p>
    <w:bookmarkStart w:id="20" w:name="executive-summary"/>
    <w:p>
      <w:pPr>
        <w:pStyle w:val="Heading2"/>
      </w:pPr>
      <w:r>
        <w:t xml:space="preserve">1.0 Executive Summary</w:t>
      </w:r>
    </w:p>
    <w:p>
      <w:pPr>
        <w:pStyle w:val="FirstParagraph"/>
      </w:pPr>
      <w:r>
        <w:t xml:space="preserve">This document serves as a comprehensive report detailing the experiences, responsibilities, and observations gained during an internship period focused on the role of a University Lecturer within the vibrant academic environment of Riyadh, Saudi Arabia. The primary objective of this report is to evaluate how theoretical pedagogical knowledge is applied in practice within one of the most dynamic educational hubs in the Middle East. The Kingdom’s Vision 2030 has placed significant emphasis on education reform and international collaboration, creating a unique context for academic professionals. This report explores the cultural integration, instructional design challenges, administrative duties, and professional development opportunities encountered while fulfilling duties as an intern lecturer in Riyadh.</w:t>
      </w:r>
    </w:p>
    <w:bookmarkEnd w:id="20"/>
    <w:bookmarkStart w:id="21" w:name="introduction-and-context"/>
    <w:p>
      <w:pPr>
        <w:pStyle w:val="Heading2"/>
      </w:pPr>
      <w:r>
        <w:t xml:space="preserve">2.0 Introduction and Context</w:t>
      </w:r>
    </w:p>
    <w:p>
      <w:pPr>
        <w:pStyle w:val="FirstParagraph"/>
      </w:pPr>
      <w:r>
        <w:t xml:space="preserve">The city of Riyadh stands at the forefront of modernization in Saudi Arabia, rapidly transforming into a global center for knowledge and innovation. Within this context, universities in Riyadh are under strict scrutiny to maintain high standards of academic excellence while adhering to cultural norms and national educational goals. The role of a University Lecturer here is multifaceted; it requires not only subject matter expertise but also cross-cultural competency.</w:t>
      </w:r>
    </w:p>
    <w:p>
      <w:pPr>
        <w:pStyle w:val="BodyText"/>
      </w:pPr>
      <w:r>
        <w:t xml:space="preserve">This internship was conducted at a prominent higher education institution in Riyadh, aiming to bridge the gap between traditional teaching methods and the innovative approaches demanded by Vision 2030. The environment is highly competitive yet supportive, fostering an atmosphere where international faculty and local scholars collaborate to elevate the quality of education. Understanding this specific context is crucial for any lecturer seeking to make a meaningful impact in Saudi Arabia, Riyadh.</w:t>
      </w:r>
    </w:p>
    <w:bookmarkEnd w:id="21"/>
    <w:bookmarkStart w:id="22" w:name="objectives-of-the-internship"/>
    <w:p>
      <w:pPr>
        <w:pStyle w:val="Heading2"/>
      </w:pPr>
      <w:r>
        <w:t xml:space="preserve">3.0 Objectives of the Internship</w:t>
      </w:r>
    </w:p>
    <w:p>
      <w:pPr>
        <w:pStyle w:val="FirstParagraph"/>
      </w:pPr>
      <w:r>
        <w:t xml:space="preserve">The internship program was structured around several key objectives designed to enhance professional capabilities as a University Lecturer:</w:t>
      </w:r>
    </w:p>
    <w:p>
      <w:pPr>
        <w:numPr>
          <w:ilvl w:val="0"/>
          <w:numId w:val="1001"/>
        </w:numPr>
        <w:pStyle w:val="Compact"/>
      </w:pPr>
      <w:r>
        <w:rPr>
          <w:bCs/>
          <w:b/>
        </w:rPr>
        <w:t xml:space="preserve">Cultural Immersion and Adaptation:</w:t>
      </w:r>
      <w:r>
        <w:t xml:space="preserve">To understand the sociocultural nuances of teaching in Saudi Arabia, Riyadh, ensuring that instructional materials are culturally sensitive and relevant.</w:t>
      </w:r>
    </w:p>
    <w:p>
      <w:pPr>
        <w:numPr>
          <w:ilvl w:val="0"/>
          <w:numId w:val="1001"/>
        </w:numPr>
        <w:pStyle w:val="Compact"/>
      </w:pPr>
      <w:r>
        <w:rPr>
          <w:bCs/>
          <w:b/>
        </w:rPr>
        <w:t xml:space="preserve">Pedagogical Excellence:</w:t>
      </w:r>
      <w:r>
        <w:t xml:space="preserve">To implement student-centered learning strategies that align with the new curriculum standards introduced by local universities.</w:t>
      </w:r>
    </w:p>
    <w:p>
      <w:pPr>
        <w:numPr>
          <w:ilvl w:val="0"/>
          <w:numId w:val="1001"/>
        </w:numPr>
        <w:pStyle w:val="Compact"/>
      </w:pPr>
      <w:r>
        <w:rPr>
          <w:bCs/>
          <w:b/>
        </w:rPr>
        <w:t xml:space="preserve">Curriculum Development:</w:t>
      </w:r>
      <w:r>
        <w:t xml:space="preserve">To assist in the redesign of course modules to better integrate technology and practical applications, a key pillar of Vision 2030.</w:t>
      </w:r>
    </w:p>
    <w:p>
      <w:pPr>
        <w:numPr>
          <w:ilvl w:val="0"/>
          <w:numId w:val="1001"/>
        </w:numPr>
        <w:pStyle w:val="Compact"/>
      </w:pPr>
      <w:r>
        <w:rPr>
          <w:bCs/>
          <w:b/>
        </w:rPr>
        <w:t xml:space="preserve">Professional Networking:</w:t>
      </w:r>
      <w:r>
        <w:t xml:space="preserve">To build relationships with local faculty members and administrative staff to foster long-term academic collaborations.</w:t>
      </w:r>
    </w:p>
    <w:bookmarkEnd w:id="22"/>
    <w:bookmarkStart w:id="26" w:name="key-responsibilities-and-activities"/>
    <w:p>
      <w:pPr>
        <w:pStyle w:val="Heading2"/>
      </w:pPr>
      <w:r>
        <w:t xml:space="preserve">4.0 Key Responsibilities and Activities</w:t>
      </w:r>
    </w:p>
    <w:bookmarkStart w:id="23" w:name="instructional-delivery"/>
    <w:p>
      <w:pPr>
        <w:pStyle w:val="Heading3"/>
      </w:pPr>
      <w:r>
        <w:t xml:space="preserve">4.1 Instructional Delivery</w:t>
      </w:r>
    </w:p>
    <w:p>
      <w:pPr>
        <w:pStyle w:val="FirstParagraph"/>
      </w:pPr>
      <w:r>
        <w:t xml:space="preserve">A significant portion of the internship involved delivering lectures to undergraduate students in Riyadh. The classroom dynamics differed significantly from Western counterparts; students were respectful and attentive but often hesitant to speak up during large lectures. As a University Lecturer, I had to adapt my engagement strategies, utilizing small group discussions and digital polling tools to encourage participation while respecting cultural modesty norms.</w:t>
      </w:r>
    </w:p>
    <w:bookmarkEnd w:id="23"/>
    <w:bookmarkStart w:id="24" w:name="curriculum-alignment-with-vision-2030"/>
    <w:p>
      <w:pPr>
        <w:pStyle w:val="Heading3"/>
      </w:pPr>
      <w:r>
        <w:t xml:space="preserve">4.2 Curriculum Alignment with Vision 2030</w:t>
      </w:r>
    </w:p>
    <w:p>
      <w:pPr>
        <w:pStyle w:val="FirstParagraph"/>
      </w:pPr>
      <w:r>
        <w:t xml:space="preserve">In Saudi Arabia, Riyadh is the testing ground for many educational reforms. My role included reviewing existing syllabi to ensure alignment with national strategic goals, particularly in STEM fields and business administration. This required close collaboration with department heads to integrate soft skills such as critical thinking and innovation into technical courses.</w:t>
      </w:r>
    </w:p>
    <w:bookmarkEnd w:id="24"/>
    <w:bookmarkStart w:id="25" w:name="administrative-duties"/>
    <w:p>
      <w:pPr>
        <w:pStyle w:val="Heading3"/>
      </w:pPr>
      <w:r>
        <w:t xml:space="preserve">4.3 Administrative Duties</w:t>
      </w:r>
    </w:p>
    <w:p>
      <w:pPr>
        <w:pStyle w:val="FirstParagraph"/>
      </w:pPr>
      <w:r>
        <w:t xml:space="preserve">Beyond teaching, the role of a University Lecturer includes substantial administrative work. This included grading, proctoring exams during prayer times to accommodate religious observances, and participating in faculty meetings regarding student welfare and academic integrity.</w:t>
      </w:r>
    </w:p>
    <w:bookmarkEnd w:id="25"/>
    <w:bookmarkEnd w:id="26"/>
    <w:bookmarkStart w:id="27" w:name="challenges-faced"/>
    <w:p>
      <w:pPr>
        <w:pStyle w:val="Heading2"/>
      </w:pPr>
      <w:r>
        <w:t xml:space="preserve">5.0 Challenges Faced</w:t>
      </w:r>
    </w:p>
    <w:p>
      <w:pPr>
        <w:pStyle w:val="FirstParagraph"/>
      </w:pPr>
      <w:r>
        <w:t xml:space="preserve">The transition to working as a University Lecturer in Saudi Arabia, Riyadh, was not without challenges. One of the primary hurdles was the language barrier in administrative communications. While English is widely used in higher education offices, many official documents and student interactions still require Arabic proficiency.</w:t>
      </w:r>
    </w:p>
    <w:p>
      <w:pPr>
        <w:pStyle w:val="BodyText"/>
      </w:pPr>
      <w:r>
        <w:t xml:space="preserve">Another challenge was adapting assessment methods. Traditional essay-based assessments were less effective than practical projects or presentations, which better aligned with the interactive learning style encouraged by modern Saudi educational policies. Overcoming these barriers required patience and a willingness to learn from local colleagues who provided invaluable guidance on navigating the academic bureaucracy in Riyadh.</w:t>
      </w:r>
    </w:p>
    <w:bookmarkEnd w:id="27"/>
    <w:bookmarkStart w:id="28" w:name="outcomes-and-achievements"/>
    <w:p>
      <w:pPr>
        <w:pStyle w:val="Heading2"/>
      </w:pPr>
      <w:r>
        <w:t xml:space="preserve">6.0 Outcomes and Achievements</w:t>
      </w:r>
    </w:p>
    <w:p>
      <w:pPr>
        <w:pStyle w:val="FirstParagraph"/>
      </w:pPr>
      <w:r>
        <w:t xml:space="preserve">By the conclusion of the internship, several tangible outcomes were achieved. The courses taught received positive feedback from students, who appreciated the blend of international perspectives with local contextualization. Furthermore, a new module on "Global Business Practices in Emerging Markets" was co-developed and approved by the academic board in Riyadh.</w:t>
      </w:r>
    </w:p>
    <w:p>
      <w:pPr>
        <w:pStyle w:val="BodyText"/>
      </w:pPr>
      <w:r>
        <w:t xml:space="preserve">Professionally, I developed a deeper understanding of Islamic work ethics and their influence on university operations in Saudi Arabia. This cultural intelligence is invaluable for any University Lecturer looking to thrive in this region. The internship also established strong professional bonds with local academics, opening doors for future research collaborations.</w:t>
      </w:r>
    </w:p>
    <w:bookmarkEnd w:id="28"/>
    <w:bookmarkStart w:id="29" w:name="conclusion"/>
    <w:p>
      <w:pPr>
        <w:pStyle w:val="Heading2"/>
      </w:pPr>
      <w:r>
        <w:t xml:space="preserve">7.0 Conclusion</w:t>
      </w:r>
    </w:p>
    <w:p>
      <w:pPr>
        <w:pStyle w:val="FirstParagraph"/>
      </w:pPr>
      <w:r>
        <w:t xml:space="preserve">In conclusion, the internship experience as a University Lecturer in Saudi Arabia, Riyadh has been profoundly transformative. It highlighted the critical importance of cultural adaptability and pedagogical flexibility in modern higher education. The strategic investments made by the Kingdom of Saudi Arabia through Vision 2030 have created an exciting environment for educators to innovate and inspire.</w:t>
      </w:r>
    </w:p>
    <w:p>
      <w:pPr>
        <w:pStyle w:val="BodyText"/>
      </w:pPr>
      <w:r>
        <w:t xml:space="preserve">This report underscores that successful teaching in Riyadh is not merely about delivering content; it is about building bridges between cultures and fostering a generation of students who are both globally competitive and locally grounded. The experiences gained here will undoubtedly influence my future career trajectory, reinforcing the value of international educational exchange.</w:t>
      </w:r>
    </w:p>
    <w:bookmarkEnd w:id="29"/>
    <w:bookmarkStart w:id="30" w:name="recommendations"/>
    <w:p>
      <w:pPr>
        <w:pStyle w:val="Heading2"/>
      </w:pPr>
      <w:r>
        <w:t xml:space="preserve">8.0 Recommendations</w:t>
      </w:r>
    </w:p>
    <w:p>
      <w:pPr>
        <w:pStyle w:val="FirstParagraph"/>
      </w:pPr>
      <w:r>
        <w:t xml:space="preserve">To ensure future interns or lecturers succeed in Saudi Arabia, Riyadh, I recommend the following:</w:t>
      </w:r>
    </w:p>
    <w:p>
      <w:pPr>
        <w:numPr>
          <w:ilvl w:val="0"/>
          <w:numId w:val="1002"/>
        </w:numPr>
        <w:pStyle w:val="Compact"/>
      </w:pPr>
      <w:r>
        <w:rPr>
          <w:bCs/>
          <w:b/>
        </w:rPr>
        <w:t xml:space="preserve">Prioritize Cultural Training:</w:t>
      </w:r>
      <w:r>
        <w:t xml:space="preserve">Invest time in learning basic Arabic and understanding local customs before arrival.</w:t>
      </w:r>
    </w:p>
    <w:p>
      <w:pPr>
        <w:numPr>
          <w:ilvl w:val="0"/>
          <w:numId w:val="1002"/>
        </w:numPr>
        <w:pStyle w:val="Compact"/>
      </w:pPr>
      <w:r>
        <w:rPr>
          <w:bCs/>
          <w:b/>
        </w:rPr>
        <w:t xml:space="preserve">Embrace Flexibility:</w:t>
      </w:r>
      <w:r>
        <w:t xml:space="preserve">The academic calendar is influenced by religious holidays; schedules must be adaptable.</w:t>
      </w:r>
    </w:p>
    <w:p>
      <w:pPr>
        <w:numPr>
          <w:ilvl w:val="0"/>
          <w:numId w:val="1002"/>
        </w:numPr>
        <w:pStyle w:val="Compact"/>
      </w:pPr>
      <w:r>
        <w:rPr>
          <w:bCs/>
          <w:b/>
        </w:rPr>
        <w:t xml:space="preserve">Foster Collaboration:</w:t>
      </w:r>
    </w:p>
    <w:bookmarkEnd w:id="30"/>
    <w:p>
      <w:pPr>
        <w:pStyle w:val="FirstParagraph"/>
      </w:pPr>
      <w:r>
        <w:t xml:space="preserve">End of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Saudi Arabia Riyadh</dc:title>
  <dc:creator/>
  <dc:language>en</dc:language>
  <cp:keywords/>
  <dcterms:created xsi:type="dcterms:W3CDTF">2026-07-29T13:01:32Z</dcterms:created>
  <dcterms:modified xsi:type="dcterms:W3CDTF">2026-07-29T13:01:32Z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