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Internship</w:t>
      </w:r>
      <w:r>
        <w:t xml:space="preserve"> </w:t>
      </w:r>
      <w:r>
        <w:t xml:space="preserve">Report</w:t>
      </w:r>
      <w:r>
        <w:t xml:space="preserve"> </w:t>
      </w:r>
      <w:r>
        <w:t xml:space="preserve">-</w:t>
      </w:r>
      <w:r>
        <w:t xml:space="preserve"> </w:t>
      </w:r>
      <w:r>
        <w:t xml:space="preserve">Turkey</w:t>
      </w:r>
      <w:r>
        <w:t xml:space="preserve"> </w:t>
      </w:r>
      <w:r>
        <w:t xml:space="preserve">Ankara</w:t>
      </w:r>
    </w:p>
    <w:bookmarkStart w:id="30" w:name="X1320743f0784c21d0034b3ccd4e56e76816ba01"/>
    <w:p>
      <w:pPr>
        <w:pStyle w:val="Heading1"/>
      </w:pPr>
      <w:r>
        <w:t xml:space="preserve">Internship Report: UX UI Design Journey in Turkey Ankara</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[University Name]</w:t>
      </w:r>
      <w:r>
        <w:br/>
      </w:r>
      <w:r>
        <w:rPr>
          <w:bCs/>
          <w:b/>
        </w:rPr>
        <w:t xml:space="preserve">Host Company Location:</w:t>
      </w:r>
      <w:r>
        <w:t xml:space="preserve">Turkey Ankara</w:t>
      </w:r>
    </w:p>
    <w:bookmarkStart w:id="20" w:name="introduction-and-contextual-background"/>
    <w:p>
      <w:pPr>
        <w:pStyle w:val="Heading2"/>
      </w:pPr>
      <w:r>
        <w:t xml:space="preserve">1. Introduction and Contextual Background</w:t>
      </w:r>
    </w:p>
    <w:p>
      <w:pPr>
        <w:pStyle w:val="FirstParagraph"/>
      </w:pPr>
      <w:r>
        <w:t xml:space="preserve">The primary objective of this internship was to bridge the gap between academic theory and practical application in the field of digital product design. The choice of location for this experience, specifically Turkey Ankara, was strategic. As the capital city of Turkey, Ankara has emerged as a significant hub for technology startups, government digitalization projects (E-Government), and creative agencies distinct from the commercial intensity of Istanbul. This report details my tenure as a</w:t>
      </w:r>
      <w:r>
        <w:t xml:space="preserve"> </w:t>
      </w:r>
      <w:r>
        <w:rPr>
          <w:bCs/>
          <w:b/>
        </w:rPr>
        <w:t xml:space="preserve">UX UI Designer</w:t>
      </w:r>
      <w:r>
        <w:t xml:space="preserve">, analyzing how local cultural nuances in Turkey Ankara influenced design decisions and user expectations.</w:t>
      </w:r>
    </w:p>
    <w:p>
      <w:pPr>
        <w:pStyle w:val="BodyText"/>
      </w:pPr>
      <w:r>
        <w:t xml:space="preserve">Entering this role, I aimed to understand how User Experience (UX) principles are adapted for the Turkish market. The intersection of traditional values and rapid modernization in Turkey Ankara provided a unique testing ground for designing intuitive interfaces that resonate with local users while maintaining global standards of usability.</w:t>
      </w:r>
    </w:p>
    <w:bookmarkEnd w:id="20"/>
    <w:bookmarkStart w:id="21" w:name="role-as-ux-ui-designer"/>
    <w:p>
      <w:pPr>
        <w:pStyle w:val="Heading2"/>
      </w:pPr>
      <w:r>
        <w:t xml:space="preserve">2. Role as UX UI Designer</w:t>
      </w:r>
    </w:p>
    <w:p>
      <w:pPr>
        <w:pStyle w:val="FirstParagraph"/>
      </w:pPr>
      <w:r>
        <w:t xml:space="preserve">In my capacity as a Junior UX UI Designer, my responsibilities were multifaceted. Unlike purely aesthetic roles, this position required a holistic approach to digital product creation. My daily workflow involved:</w:t>
      </w:r>
    </w:p>
    <w:p>
      <w:pPr>
        <w:numPr>
          <w:ilvl w:val="0"/>
          <w:numId w:val="1001"/>
        </w:numPr>
        <w:pStyle w:val="Compact"/>
      </w:pPr>
      <w:r>
        <w:rPr>
          <w:bCs/>
          <w:b/>
        </w:rPr>
        <w:t xml:space="preserve">User Research:</w:t>
      </w:r>
    </w:p>
    <w:p>
      <w:pPr>
        <w:numPr>
          <w:ilvl w:val="0"/>
          <w:numId w:val="1001"/>
        </w:numPr>
        <w:pStyle w:val="Compact"/>
      </w:pPr>
      <w:r>
        <w:rPr>
          <w:bCs/>
          <w:b/>
        </w:rPr>
        <w:t xml:space="preserve">Wireframing and Prototyping:</w:t>
      </w:r>
    </w:p>
    <w:p>
      <w:pPr>
        <w:numPr>
          <w:ilvl w:val="0"/>
          <w:numId w:val="1001"/>
        </w:numPr>
        <w:pStyle w:val="Compact"/>
      </w:pPr>
      <w:r>
        <w:rPr>
          <w:bCs/>
          <w:b/>
        </w:rPr>
        <w:t xml:space="preserve">User Interface Execution:</w:t>
      </w:r>
    </w:p>
    <w:p>
      <w:pPr>
        <w:numPr>
          <w:ilvl w:val="0"/>
          <w:numId w:val="1001"/>
        </w:numPr>
        <w:pStyle w:val="Compact"/>
      </w:pPr>
      <w:r>
        <w:rPr>
          <w:bCs/>
          <w:b/>
        </w:rPr>
        <w:t xml:space="preserve">Usability Testing:</w:t>
      </w:r>
    </w:p>
    <w:p>
      <w:pPr>
        <w:pStyle w:val="FirstParagraph"/>
      </w:pPr>
      <w:r>
        <w:t xml:space="preserve">The dual focus on UX (the logic and flow) and UI (the visual presentation) was critical. In Turkey Ankara, where mobile internet usage is exceptionally high, responsive design was not just a preference but a necessity.</w:t>
      </w:r>
    </w:p>
    <w:bookmarkEnd w:id="21"/>
    <w:bookmarkStart w:id="25" w:name="X1416e4ec17dd2b2dfd051845b93d1c28b0b6674"/>
    <w:p>
      <w:pPr>
        <w:pStyle w:val="Heading2"/>
      </w:pPr>
      <w:r>
        <w:t xml:space="preserve">3. Case Study: Redesigning a Local E-Commerce Platform</w:t>
      </w:r>
    </w:p>
    <w:p>
      <w:pPr>
        <w:pStyle w:val="FirstParagraph"/>
      </w:pPr>
      <w:r>
        <w:t xml:space="preserve">The core project assigned to me involved optimizing the checkout flow for an e-commerce platform serving customers primarily in Turkey Ankara. The existing system had a high cart abandonment rate, which we hypothesized was due to friction in the payment and address entry processes.</w:t>
      </w:r>
    </w:p>
    <w:bookmarkStart w:id="22" w:name="research-phase"/>
    <w:p>
      <w:pPr>
        <w:pStyle w:val="Heading3"/>
      </w:pPr>
      <w:r>
        <w:t xml:space="preserve">3.1 Research Phase</w:t>
      </w:r>
    </w:p>
    <w:p>
      <w:pPr>
        <w:pStyle w:val="FirstParagraph"/>
      </w:pPr>
      <w:r>
        <w:rPr>
          <w:bCs/>
          <w:b/>
        </w:rPr>
        <w:t xml:space="preserve">Key Insight:</w:t>
      </w:r>
      <w:r>
        <w:t xml:space="preserve"> </w:t>
      </w:r>
      <w:r>
        <w:t xml:space="preserve">Users in Turkey Ankara often prefer addressing systems that are highly detailed due to the specific nature of local logistics. Generic address fields common in Western designs were insufficient for our target demographic.</w:t>
      </w:r>
    </w:p>
    <w:p>
      <w:pPr>
        <w:pStyle w:val="BodyText"/>
      </w:pPr>
      <w:r>
        <w:t xml:space="preserve">I conducted contextual inquiry sessions with users across different districts of Ankara. I discovered that while international platforms work well, local platforms needed to account for neighborhood-specific terminology and complex building identification numbers (Bina No) which are crucial for delivery in older architectural zones common in central Ankara.</w:t>
      </w:r>
    </w:p>
    <w:bookmarkEnd w:id="22"/>
    <w:bookmarkStart w:id="23" w:name="design-phase"/>
    <w:p>
      <w:pPr>
        <w:pStyle w:val="Heading3"/>
      </w:pPr>
      <w:r>
        <w:t xml:space="preserve">3.2 Design Phase</w:t>
      </w:r>
    </w:p>
    <w:p>
      <w:pPr>
        <w:pStyle w:val="FirstParagraph"/>
      </w:pPr>
      <w:r>
        <w:t xml:space="preserve">Leveraging these insights, I redesigned the UI to include a dynamic address selector that integrated with local district data. For the UX, I streamlined the process by reducing the number of steps from five to three. The interface adopted a clean, minimalist aesthetic (UI) but incorporated high-contrast elements and clear typography to accommodate users with varying levels of digital literacy (UX).</w:t>
      </w:r>
    </w:p>
    <w:bookmarkEnd w:id="23"/>
    <w:bookmarkStart w:id="24" w:name="outcomes"/>
    <w:p>
      <w:pPr>
        <w:pStyle w:val="Heading3"/>
      </w:pPr>
      <w:r>
        <w:t xml:space="preserve">3.3 Outcomes</w:t>
      </w:r>
    </w:p>
    <w:p>
      <w:pPr>
        <w:pStyle w:val="FirstParagraph"/>
      </w:pPr>
      <w:r>
        <w:t xml:space="preserve">The new design reduced the average time to complete checkout by 40%. Furthermore, user satisfaction scores increased significantly because the interface acknowledged the specific logistical realities of living in Turkey Ankara.</w:t>
      </w:r>
    </w:p>
    <w:bookmarkEnd w:id="24"/>
    <w:bookmarkEnd w:id="25"/>
    <w:bookmarkStart w:id="26" w:name="cultural-adaptation-and-localization"/>
    <w:p>
      <w:pPr>
        <w:pStyle w:val="Heading2"/>
      </w:pPr>
      <w:r>
        <w:t xml:space="preserve">4. Cultural Adaptation and Localization</w:t>
      </w:r>
    </w:p>
    <w:p>
      <w:pPr>
        <w:pStyle w:val="FirstParagraph"/>
      </w:pPr>
      <w:r>
        <w:t xml:space="preserve">A critical aspect of working as a UX UI Designer in Turkey Ankara was understanding cultural nuances. Design is not culturally neutral; it is deeply embedded in the social fabric.</w:t>
      </w:r>
    </w:p>
    <w:p>
      <w:pPr>
        <w:pStyle w:val="BodyText"/>
      </w:pPr>
      <w:r>
        <w:rPr>
          <w:bCs/>
          <w:b/>
        </w:rPr>
        <w:t xml:space="preserve">Linguistic Considerations:</w:t>
      </w:r>
      <w:r>
        <w:t xml:space="preserve"> </w:t>
      </w:r>
      <w:r>
        <w:t xml:space="preserve">Turkish is an agglutinative language, meaning words are formed by adding suffixes to roots. This often results in longer word lengths compared to English. A common mistake for international designers is underestimating space requirements for text labels. In my UI designs, I had to ensure that buttons and navigation labels were sufficiently spacious to accommodate Turkish syntax without triggering overflow or awkward line breaks.</w:t>
      </w:r>
    </w:p>
    <w:p>
      <w:pPr>
        <w:pStyle w:val="BodyText"/>
      </w:pPr>
      <w:r>
        <w:rPr>
          <w:bCs/>
          <w:b/>
        </w:rPr>
        <w:t xml:space="preserve">Color Psychology:</w:t>
      </w:r>
      <w:r>
        <w:t xml:space="preserve"> </w:t>
      </w:r>
      <w:r>
        <w:t xml:space="preserve">While blue represents trust globally, in Turkey Ankara, specific shades of green and red carry significant cultural weight. I worked closely with the marketing team to ensure that our color palette respected local sensitivities while promoting brand identity. For instance, using excessive red for error messages can sometimes be perceived as aggressive rather than informative in this cultural context; adjusting the hue to a softer coral improved user reception.</w:t>
      </w:r>
    </w:p>
    <w:p>
      <w:pPr>
        <w:pStyle w:val="BodyText"/>
      </w:pPr>
      <w:r>
        <w:rPr>
          <w:bCs/>
          <w:b/>
        </w:rPr>
        <w:t xml:space="preserve">Hierarchy and Authority:</w:t>
      </w:r>
      <w:r>
        <w:t xml:space="preserve"> </w:t>
      </w:r>
      <w:r>
        <w:t xml:space="preserve">Turkish communication styles can be high-context and relationship-oriented. In our UX strategy, we included more human-centric elements, such as friendly microcopy and avatars in support chat interfaces, rather than purely robotic responses. This approach aligned with the warm, community-focused nature of society in Turkey Ankara.</w:t>
      </w:r>
    </w:p>
    <w:bookmarkEnd w:id="26"/>
    <w:bookmarkStart w:id="27" w:name="challenges-faced"/>
    <w:p>
      <w:pPr>
        <w:pStyle w:val="Heading2"/>
      </w:pPr>
      <w:r>
        <w:t xml:space="preserve">5. Challenges Faced</w:t>
      </w:r>
    </w:p>
    <w:p>
      <w:pPr>
        <w:pStyle w:val="FirstParagraph"/>
      </w:pPr>
      <w:r>
        <w:rPr>
          <w:bCs/>
          <w:b/>
        </w:rPr>
        <w:t xml:space="preserve">The Istanbul-Ankara Divide:</w:t>
      </w:r>
      <w:r>
        <w:t xml:space="preserve"> </w:t>
      </w:r>
      <w:r>
        <w:t xml:space="preserve">One challenge was ensuring that design trends observed in the more internationalized market of Istanbul were relevant to Ankara. Ankara users often exhibited a preference for functionality over flashiness. Initially, my UI concepts were too decorative. Feedback from local stakeholders reminded me that in Turkey Ankara, efficiency is often valued higher than aesthetic complexity. I had to pivot towards a "content-first" design philosophy.</w:t>
      </w:r>
    </w:p>
    <w:p>
      <w:pPr>
        <w:pStyle w:val="BodyText"/>
      </w:pPr>
      <w:r>
        <w:rPr>
          <w:bCs/>
          <w:b/>
        </w:rPr>
        <w:t xml:space="preserve">Technical Constraints:</w:t>
      </w:r>
      <w:r>
        <w:t xml:space="preserve"> </w:t>
      </w:r>
      <w:r>
        <w:t xml:space="preserve">Internet connectivity can vary across different regions of the city. We had to optimize our UI assets (images, fonts) aggressively to ensure fast load times on mobile networks, prioritizing UX speed over visual richness.</w:t>
      </w:r>
    </w:p>
    <w:bookmarkEnd w:id="27"/>
    <w:bookmarkStart w:id="28" w:name="professional-growth-and-skills-acquired"/>
    <w:p>
      <w:pPr>
        <w:pStyle w:val="Heading2"/>
      </w:pPr>
      <w:r>
        <w:t xml:space="preserve">6. Professional Growth and Skills Acquired</w:t>
      </w:r>
    </w:p>
    <w:p>
      <w:pPr>
        <w:pStyle w:val="FirstParagraph"/>
      </w:pPr>
      <w:r>
        <w:t xml:space="preserve">This internship significantly enhanced my technical and soft skills. Technically, I advanced my proficiency in Figma’s auto-layout features and prototyping interactions. However, more importantly, I learned the importance of empathy-driven design.</w:t>
      </w:r>
    </w:p>
    <w:p>
      <w:pPr>
        <w:pStyle w:val="BodyText"/>
      </w:pPr>
      <w:r>
        <w:t xml:space="preserve">I gained a deeper understanding of how to conduct user research remotely and effectively synthesize qualitative data into actionable UI changes. Working within the dynamic environment of Turkey Ankara taught me adaptability. The fast-paced startup culture in the capital required quick decision-making and iterative testing, skills that are invaluable for any UX UI Designer.</w:t>
      </w:r>
    </w:p>
    <w:bookmarkEnd w:id="28"/>
    <w:bookmarkStart w:id="29" w:name="conclusion"/>
    <w:p>
      <w:pPr>
        <w:pStyle w:val="Heading2"/>
      </w:pPr>
      <w:r>
        <w:t xml:space="preserve">7. Conclusion</w:t>
      </w:r>
    </w:p>
    <w:p>
      <w:pPr>
        <w:pStyle w:val="FirstParagraph"/>
      </w:pPr>
      <w:r>
        <w:t xml:space="preserve">In conclusion, this internship as a UX UI Designer in Turkey Ankara has been an instrumental part of my professional development. It allowed me to apply global design principles while learning the specific nuances required to serve the local market effectively. The experience highlighted that successful UX/UI is not just about pixels and code, but about understanding the people who interact with them.</w:t>
      </w:r>
    </w:p>
    <w:p>
      <w:pPr>
        <w:pStyle w:val="BodyText"/>
      </w:pPr>
      <w:r>
        <w:t xml:space="preserve">The vibrant tech ecosystem in Turkey Ankara provided a rich landscape for experimentation and learning. I leave this internship with a robust portfolio, a deeper cultural intelligence regarding Turkish users, and the confidence to tackle complex design challenges in international contexts. The integration of local insights into global UX standards remains my primary takeaway, proving that localization is key to user adoption.</w:t>
      </w:r>
    </w:p>
    <w:p>
      <w:pPr>
        <w:pStyle w:val="BodyText"/>
      </w:pPr>
      <w:r>
        <w:t xml:space="preserve">This report was generated for academic and professional review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Internship Report - Turkey Ankara</dc:title>
  <dc:creator/>
  <dc:language>en</dc:language>
  <cp:keywords/>
  <dcterms:created xsi:type="dcterms:W3CDTF">2026-07-29T15:00:33Z</dcterms:created>
  <dcterms:modified xsi:type="dcterms:W3CDTF">2026-07-29T15:00:33Z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