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invoice"/>
    <w:p>
      <w:pPr>
        <w:pStyle w:val="Heading1"/>
      </w:pPr>
      <w:r>
        <w:t xml:space="preserve">INVOICE</w:t>
      </w:r>
    </w:p>
    <w:p>
      <w:pPr>
        <w:pStyle w:val="FirstParagraph"/>
      </w:pPr>
      <w:r>
        <w:t xml:space="preserve">ACADEMIC RESEARCHER SERVICES</w:t>
      </w:r>
    </w:p>
    <w:bookmarkEnd w:id="20"/>
    <w:p>
      <w:pPr>
        <w:pStyle w:val="BodyText"/>
      </w:pPr>
      <w:r>
        <w:rPr>
          <w:bCs/>
          <w:b/>
        </w:rPr>
        <w:t xml:space="preserve">Invoice No:</w:t>
      </w:r>
      <w:r>
        <w:t xml:space="preserve"> </w:t>
      </w:r>
      <w:r>
        <w:t xml:space="preserve">INV-2025-ALG-0047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Country of Origin:</w:t>
      </w:r>
      <w:r>
        <w:t xml:space="preserve"> </w:t>
      </w:r>
      <w:r>
        <w:t xml:space="preserve">Algeria Algiers</w:t>
      </w:r>
    </w:p>
    <w:bookmarkStart w:id="21" w:name="issued-by-academic-researcher"/>
    <w:p>
      <w:pPr>
        <w:pStyle w:val="Heading3"/>
      </w:pPr>
      <w:r>
        <w:t xml:space="preserve">Issued By (Academic Researcher)</w:t>
      </w:r>
    </w:p>
    <w:p>
      <w:pPr>
        <w:pStyle w:val="FirstParagraph"/>
      </w:pPr>
      <w:r>
        <w:rPr>
          <w:bCs/>
          <w:b/>
        </w:rPr>
        <w:t xml:space="preserve">Dr. Amine Benali, Ph.D.</w:t>
      </w:r>
    </w:p>
    <w:p>
      <w:pPr>
        <w:pStyle w:val="BodyText"/>
      </w:pPr>
      <w:r>
        <w:t xml:space="preserve">Independent Academic Researcher</w:t>
      </w:r>
    </w:p>
    <w:p>
      <w:pPr>
        <w:pStyle w:val="BodyText"/>
      </w:pPr>
      <w:r>
        <w:t xml:space="preserve">Faculty of Sciences, University of Algiers</w:t>
      </w:r>
    </w:p>
    <w:p>
      <w:pPr>
        <w:pStyle w:val="BodyText"/>
      </w:pPr>
      <w:r>
        <w:t xml:space="preserve">2, Rue Youcef Ben Khedda</w:t>
      </w:r>
    </w:p>
    <w:p>
      <w:pPr>
        <w:pStyle w:val="BodyText"/>
      </w:pPr>
      <w:r>
        <w:t xml:space="preserve">Hydra, 16000 Algiers, Algeria</w:t>
      </w:r>
    </w:p>
    <w:p>
      <w:pPr>
        <w:pStyle w:val="BodyText"/>
      </w:pPr>
      <w:r>
        <w:t xml:space="preserve">Tel: +213 (0) 23 45 67 89</w:t>
      </w:r>
    </w:p>
    <w:p>
      <w:pPr>
        <w:pStyle w:val="BodyText"/>
      </w:pPr>
      <w:r>
        <w:t xml:space="preserve">Email: a.benali@univ-alger.dz</w:t>
      </w:r>
    </w:p>
    <w:p>
      <w:pPr>
        <w:pStyle w:val="BodyText"/>
      </w:pPr>
      <w:r>
        <w:t xml:space="preserve">NIF: 0999 1234 5678 001</w:t>
      </w:r>
    </w:p>
    <w:p>
      <w:pPr>
        <w:pStyle w:val="BodyText"/>
      </w:pPr>
      <w:r>
        <w:t xml:space="preserve">RC: 16/00-1234567 B 2024</w:t>
      </w:r>
    </w:p>
    <w:bookmarkEnd w:id="21"/>
    <w:bookmarkStart w:id="22" w:name="issued-to-client"/>
    <w:p>
      <w:pPr>
        <w:pStyle w:val="Heading3"/>
      </w:pPr>
      <w:r>
        <w:t xml:space="preserve">Issued To (Client)</w:t>
      </w:r>
    </w:p>
    <w:p>
      <w:pPr>
        <w:pStyle w:val="FirstParagraph"/>
      </w:pPr>
      <w:r>
        <w:rPr>
          <w:bCs/>
          <w:b/>
        </w:rPr>
        <w:t xml:space="preserve">Ministry of Higher Education &amp; Scientific Research</w:t>
      </w:r>
    </w:p>
    <w:p>
      <w:pPr>
        <w:pStyle w:val="BodyText"/>
      </w:pPr>
      <w:r>
        <w:t xml:space="preserve">Directorate of Research Funding</w:t>
      </w:r>
    </w:p>
    <w:p>
      <w:pPr>
        <w:pStyle w:val="BodyText"/>
      </w:pPr>
      <w:r>
        <w:t xml:space="preserve">12, Boulevard Zighout Youcef</w:t>
      </w:r>
    </w:p>
    <w:p>
      <w:pPr>
        <w:pStyle w:val="BodyText"/>
      </w:pPr>
      <w:r>
        <w:t xml:space="preserve">El Hamma, 16000 Algiers, Algeria</w:t>
      </w:r>
    </w:p>
    <w:p>
      <w:pPr>
        <w:pStyle w:val="BodyText"/>
      </w:pPr>
      <w:r>
        <w:t xml:space="preserve">Tel: +213 (0) 23 55 44 33</w:t>
      </w:r>
    </w:p>
    <w:p>
      <w:pPr>
        <w:pStyle w:val="BodyText"/>
      </w:pPr>
      <w:r>
        <w:t xml:space="preserve">Email: drf@mhesr.dz</w:t>
      </w:r>
    </w:p>
    <w:p>
      <w:pPr>
        <w:pStyle w:val="BodyText"/>
      </w:pPr>
      <w:r>
        <w:t xml:space="preserve">NIF: 0000 9876 5432 001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Academic Research Services</w:t>
            </w:r>
          </w:p>
        </w:tc>
        <w:tc>
          <w:tcPr/>
          <w:p>
            <w:pPr>
              <w:pStyle w:val="Compact"/>
              <w:jc w:val="left"/>
            </w:pPr>
            <w:r>
              <w:t xml:space="preserve">Duration</w:t>
            </w:r>
          </w:p>
        </w:tc>
        <w:tc>
          <w:tcPr/>
          <w:p>
            <w:pPr>
              <w:pStyle w:val="Compact"/>
              <w:jc w:val="left"/>
            </w:pPr>
            <w:r>
              <w:t xml:space="preserve">Rate (DZD)</w:t>
            </w:r>
          </w:p>
        </w:tc>
        <w:tc>
          <w:tcPr/>
          <w:p>
            <w:pPr>
              <w:pStyle w:val="Compact"/>
              <w:jc w:val="left"/>
            </w:pPr>
            <w:r>
              <w:t xml:space="preserve">Amount (DZD)</w:t>
            </w:r>
          </w:p>
        </w:tc>
        <w:tc>
          <w:tcPr/>
          <w:p>
            <w:pPr>
              <w:pStyle w:val="Compact"/>
              <w:jc w:val="left"/>
            </w:pPr>
            <w:r>
              <w:t xml:space="preserve">TVA (19%)</w:t>
            </w:r>
          </w:p>
        </w:tc>
      </w:tr>
      <w:tr>
        <w:tc>
          <w:tcPr/>
          <w:p>
            <w:pPr>
              <w:pStyle w:val="Compact"/>
              <w:jc w:val="left"/>
            </w:pPr>
            <w:r>
              <w:t xml:space="preserve">01</w:t>
            </w:r>
          </w:p>
        </w:tc>
        <w:tc>
          <w:tcPr/>
          <w:p>
            <w:pPr>
              <w:pStyle w:val="Compact"/>
              <w:jc w:val="left"/>
            </w:pPr>
            <w:r>
              <w:t xml:space="preserve">Conducting a comprehensive literature review and meta-analysis on renewable energy adoption in North African urban centers, including peer-reviewed publication preparation for an international journal.</w:t>
            </w:r>
          </w:p>
        </w:tc>
        <w:tc>
          <w:tcPr/>
          <w:p>
            <w:pPr>
              <w:pStyle w:val="Compact"/>
              <w:jc w:val="left"/>
            </w:pPr>
            <w:r>
              <w:t xml:space="preserve">3 months</w:t>
            </w:r>
          </w:p>
        </w:tc>
        <w:tc>
          <w:tcPr/>
          <w:p>
            <w:pPr>
              <w:pStyle w:val="Compact"/>
              <w:jc w:val="left"/>
            </w:pPr>
            <w:r>
              <w:t xml:space="preserve">185,000.00</w:t>
            </w:r>
          </w:p>
        </w:tc>
        <w:tc>
          <w:tcPr/>
          <w:p>
            <w:pPr>
              <w:pStyle w:val="Compact"/>
              <w:jc w:val="left"/>
            </w:pPr>
            <w:r>
              <w:t xml:space="preserve">555,000.00</w:t>
            </w:r>
          </w:p>
        </w:tc>
        <w:tc>
          <w:tcPr/>
          <w:p>
            <w:pPr>
              <w:pStyle w:val="Compact"/>
              <w:jc w:val="left"/>
            </w:pPr>
            <w:r>
              <w:t xml:space="preserve">105,450.00</w:t>
            </w:r>
          </w:p>
        </w:tc>
      </w:tr>
      <w:tr>
        <w:tc>
          <w:tcPr/>
          <w:p>
            <w:pPr>
              <w:pStyle w:val="Compact"/>
              <w:jc w:val="left"/>
            </w:pPr>
            <w:r>
              <w:t xml:space="preserve">02</w:t>
            </w:r>
          </w:p>
        </w:tc>
        <w:tc>
          <w:tcPr/>
          <w:p>
            <w:pPr>
              <w:pStyle w:val="Compact"/>
              <w:jc w:val="left"/>
            </w:pPr>
            <w:r>
              <w:t xml:space="preserve">Design and execution of quantitative field surveys across five districts in Algiers, Algeria, collecting data on academic workforce productivity and research output metrics for the national science policy report.</w:t>
            </w:r>
          </w:p>
        </w:tc>
        <w:tc>
          <w:tcPr/>
          <w:p>
            <w:pPr>
              <w:pStyle w:val="Compact"/>
              <w:jc w:val="left"/>
            </w:pPr>
            <w:r>
              <w:t xml:space="preserve">4 months</w:t>
            </w:r>
          </w:p>
        </w:tc>
        <w:tc>
          <w:tcPr/>
          <w:p>
            <w:pPr>
              <w:pStyle w:val="Compact"/>
              <w:jc w:val="left"/>
            </w:pPr>
            <w:r>
              <w:t xml:space="preserve">220,000.00</w:t>
            </w:r>
          </w:p>
        </w:tc>
        <w:tc>
          <w:tcPr/>
          <w:p>
            <w:pPr>
              <w:pStyle w:val="Compact"/>
              <w:jc w:val="left"/>
            </w:pPr>
            <w:r>
              <w:t xml:space="preserve">880,000.00</w:t>
            </w:r>
          </w:p>
        </w:tc>
        <w:tc>
          <w:tcPr/>
          <w:p>
            <w:pPr>
              <w:pStyle w:val="Compact"/>
              <w:jc w:val="left"/>
            </w:pPr>
            <w:r>
              <w:t xml:space="preserve">167,200.00</w:t>
            </w:r>
          </w:p>
        </w:tc>
      </w:tr>
      <w:tr>
        <w:tc>
          <w:tcPr/>
          <w:p>
            <w:pPr>
              <w:pStyle w:val="Compact"/>
              <w:jc w:val="left"/>
            </w:pPr>
            <w:r>
              <w:t xml:space="preserve">03</w:t>
            </w:r>
          </w:p>
        </w:tc>
        <w:tc>
          <w:tcPr/>
          <w:p>
            <w:pPr>
              <w:pStyle w:val="Compact"/>
              <w:jc w:val="left"/>
            </w:pPr>
            <w:r>
              <w:t xml:space="preserve">Preparation of a 120-page technical research report on the impact of digital transformation on higher education institutions in Algeria, including statistical modeling, data visualization, and policy recommendations.</w:t>
            </w:r>
          </w:p>
        </w:tc>
        <w:tc>
          <w:tcPr/>
          <w:p>
            <w:pPr>
              <w:pStyle w:val="Compact"/>
              <w:jc w:val="left"/>
            </w:pPr>
            <w:r>
              <w:t xml:space="preserve">2 months</w:t>
            </w:r>
          </w:p>
        </w:tc>
        <w:tc>
          <w:tcPr/>
          <w:p>
            <w:pPr>
              <w:pStyle w:val="Compact"/>
              <w:jc w:val="left"/>
            </w:pPr>
            <w:r>
              <w:t xml:space="preserve">310,000.00</w:t>
            </w:r>
          </w:p>
        </w:tc>
        <w:tc>
          <w:tcPr/>
          <w:p>
            <w:pPr>
              <w:pStyle w:val="Compact"/>
              <w:jc w:val="left"/>
            </w:pPr>
            <w:r>
              <w:t xml:space="preserve">620,000.00</w:t>
            </w:r>
          </w:p>
        </w:tc>
        <w:tc>
          <w:tcPr/>
          <w:p>
            <w:pPr>
              <w:pStyle w:val="Compact"/>
              <w:jc w:val="left"/>
            </w:pPr>
            <w:r>
              <w:t xml:space="preserve">117,800.00</w:t>
            </w:r>
          </w:p>
        </w:tc>
      </w:tr>
      <w:tr>
        <w:tc>
          <w:tcPr/>
          <w:p>
            <w:pPr>
              <w:pStyle w:val="Compact"/>
              <w:jc w:val="left"/>
            </w:pPr>
            <w:r>
              <w:t xml:space="preserve">04</w:t>
            </w:r>
          </w:p>
        </w:tc>
        <w:tc>
          <w:tcPr/>
          <w:p>
            <w:pPr>
              <w:pStyle w:val="Compact"/>
              <w:jc w:val="left"/>
            </w:pPr>
            <w:r>
              <w:t xml:space="preserve">Delivery of two (2) keynote presentations at the National Conference on Academic Excellence held in Algiers, Algeria, including preparation of presentation materials, Q&amp;A sessions, and post-conference written summaries.</w:t>
            </w:r>
          </w:p>
        </w:tc>
        <w:tc>
          <w:tcPr/>
          <w:p>
            <w:pPr>
              <w:pStyle w:val="Compact"/>
              <w:jc w:val="left"/>
            </w:pPr>
            <w:r>
              <w:t xml:space="preserve">1 month</w:t>
            </w:r>
          </w:p>
        </w:tc>
        <w:tc>
          <w:tcPr/>
          <w:p>
            <w:pPr>
              <w:pStyle w:val="Compact"/>
              <w:jc w:val="left"/>
            </w:pPr>
            <w:r>
              <w:t xml:space="preserve">95,000.00</w:t>
            </w:r>
          </w:p>
        </w:tc>
        <w:tc>
          <w:tcPr/>
          <w:p>
            <w:pPr>
              <w:pStyle w:val="Compact"/>
              <w:jc w:val="left"/>
            </w:pPr>
            <w:r>
              <w:t xml:space="preserve">190,000.00</w:t>
            </w:r>
          </w:p>
        </w:tc>
        <w:tc>
          <w:tcPr/>
          <w:p>
            <w:pPr>
              <w:pStyle w:val="Compact"/>
              <w:jc w:val="left"/>
            </w:pPr>
            <w:r>
              <w:t xml:space="preserve">36,100.00</w:t>
            </w:r>
          </w:p>
        </w:tc>
      </w:tr>
      <w:tr>
        <w:tc>
          <w:tcPr/>
          <w:p>
            <w:pPr>
              <w:pStyle w:val="Compact"/>
              <w:jc w:val="left"/>
            </w:pPr>
            <w:r>
              <w:t xml:space="preserve">05</w:t>
            </w:r>
          </w:p>
        </w:tc>
        <w:tc>
          <w:tcPr/>
          <w:p>
            <w:pPr>
              <w:pStyle w:val="Compact"/>
              <w:jc w:val="left"/>
            </w:pPr>
            <w:r>
              <w:t xml:space="preserve">Mentorship and supervision of three (3) doctoral candidates in the Department of Applied Sciences, University of Algiers, covering research methodology, data analysis, and thesis writing guidance for the 2024–2025 academic year.</w:t>
            </w:r>
          </w:p>
        </w:tc>
        <w:tc>
          <w:tcPr/>
          <w:p>
            <w:pPr>
              <w:pStyle w:val="Compact"/>
              <w:jc w:val="left"/>
            </w:pPr>
            <w:r>
              <w:t xml:space="preserve">9 months</w:t>
            </w:r>
          </w:p>
        </w:tc>
        <w:tc>
          <w:tcPr/>
          <w:p>
            <w:pPr>
              <w:pStyle w:val="Compact"/>
              <w:jc w:val="left"/>
            </w:pPr>
            <w:r>
              <w:t xml:space="preserve">75,000.00</w:t>
            </w:r>
          </w:p>
        </w:tc>
        <w:tc>
          <w:tcPr/>
          <w:p>
            <w:pPr>
              <w:pStyle w:val="Compact"/>
              <w:jc w:val="left"/>
            </w:pPr>
            <w:r>
              <w:t xml:space="preserve">675,000.00</w:t>
            </w:r>
          </w:p>
        </w:tc>
        <w:tc>
          <w:tcPr/>
          <w:p>
            <w:pPr>
              <w:pStyle w:val="Compact"/>
              <w:jc w:val="left"/>
            </w:pPr>
            <w:r>
              <w:t xml:space="preserve">128,250.00</w:t>
            </w:r>
          </w:p>
        </w:tc>
      </w:tr>
      <w:tr>
        <w:tc>
          <w:tcPr/>
          <w:p>
            <w:pPr>
              <w:pStyle w:val="Compact"/>
              <w:jc w:val="left"/>
            </w:pPr>
            <w:r>
              <w:t xml:space="preserve">06</w:t>
            </w:r>
          </w:p>
        </w:tc>
        <w:tc>
          <w:tcPr/>
          <w:p>
            <w:pPr>
              <w:pStyle w:val="Compact"/>
              <w:jc w:val="left"/>
            </w:pPr>
            <w:r>
              <w:t xml:space="preserve">Translation and localization of a 45-page international research framework document from English to Arabic, ensuring terminological accuracy for the Algerian academic community and compliance with national research standards.</w:t>
            </w:r>
          </w:p>
        </w:tc>
        <w:tc>
          <w:tcPr/>
          <w:p>
            <w:pPr>
              <w:pStyle w:val="Compact"/>
              <w:jc w:val="left"/>
            </w:pPr>
            <w:r>
              <w:t xml:space="preserve">1 month</w:t>
            </w:r>
          </w:p>
        </w:tc>
        <w:tc>
          <w:tcPr/>
          <w:p>
            <w:pPr>
              <w:pStyle w:val="Compact"/>
              <w:jc w:val="left"/>
            </w:pPr>
            <w:r>
              <w:t xml:space="preserve">60,000.00</w:t>
            </w:r>
          </w:p>
        </w:tc>
        <w:tc>
          <w:tcPr/>
          <w:p>
            <w:pPr>
              <w:pStyle w:val="Compact"/>
              <w:jc w:val="left"/>
            </w:pPr>
            <w:r>
              <w:t xml:space="preserve">60,000.00</w:t>
            </w:r>
          </w:p>
        </w:tc>
        <w:tc>
          <w:tcPr/>
          <w:p>
            <w:pPr>
              <w:pStyle w:val="Compact"/>
              <w:jc w:val="left"/>
            </w:pPr>
            <w:r>
              <w:t xml:space="preserve">11,400.00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2,980,000.00 DZD</w:t>
            </w:r>
          </w:p>
        </w:tc>
      </w:tr>
      <w:tr>
        <w:tc>
          <w:tcPr/>
          <w:p>
            <w:pPr>
              <w:pStyle w:val="Compact"/>
              <w:jc w:val="left"/>
            </w:pPr>
            <w:r>
              <w:t xml:space="preserve">TVA (19%)</w:t>
            </w:r>
          </w:p>
        </w:tc>
        <w:tc>
          <w:tcPr/>
          <w:p>
            <w:pPr>
              <w:pStyle w:val="Compact"/>
              <w:jc w:val="right"/>
            </w:pPr>
            <w:r>
              <w:t xml:space="preserve">565,200.00 DZD</w:t>
            </w:r>
          </w:p>
        </w:tc>
      </w:tr>
      <w:tr>
        <w:tc>
          <w:tcPr/>
          <w:p>
            <w:pPr>
              <w:pStyle w:val="Compact"/>
              <w:jc w:val="left"/>
            </w:pPr>
            <w:r>
              <w:t xml:space="preserve">Discount (Early Payment – 2%)</w:t>
            </w:r>
          </w:p>
        </w:tc>
        <w:tc>
          <w:tcPr/>
          <w:p>
            <w:pPr>
              <w:pStyle w:val="Compact"/>
              <w:jc w:val="right"/>
            </w:pPr>
            <w:r>
              <w:t xml:space="preserve">-59,600.00 DZD</w:t>
            </w:r>
          </w:p>
        </w:tc>
      </w:tr>
      <w:tr>
        <w:tc>
          <w:tcPr/>
          <w:p>
            <w:pPr>
              <w:pStyle w:val="Compact"/>
              <w:jc w:val="left"/>
            </w:pPr>
            <w:r>
              <w:t xml:space="preserve">TOTAL DUE (TTC)</w:t>
            </w:r>
          </w:p>
        </w:tc>
        <w:tc>
          <w:tcPr/>
          <w:p>
            <w:pPr>
              <w:pStyle w:val="Compact"/>
              <w:jc w:val="right"/>
            </w:pPr>
            <w:r>
              <w:t xml:space="preserve">3,485,600.00 DZD</w:t>
            </w:r>
          </w:p>
        </w:tc>
      </w:tr>
    </w:tbl>
    <w:bookmarkStart w:id="23" w:name="notes-terms-conditions"/>
    <w:p>
      <w:pPr>
        <w:pStyle w:val="Heading3"/>
      </w:pPr>
      <w:r>
        <w:t xml:space="preserve">Notes, Terms &amp; Conditions</w:t>
      </w:r>
    </w:p>
    <w:p>
      <w:pPr>
        <w:numPr>
          <w:ilvl w:val="0"/>
          <w:numId w:val="1001"/>
        </w:numPr>
        <w:pStyle w:val="Compact"/>
      </w:pPr>
      <w:r>
        <w:t xml:space="preserve">This Invoice is issued by an independent Academic Researcher operating under the regulatory framework of the Algerian Ministry of Higher Education and Scientific Research. All services rendered are subject to the quality standards established by the Algerian National Agency for Scientific Research (ANRST).</w:t>
      </w:r>
    </w:p>
    <w:p>
      <w:pPr>
        <w:numPr>
          <w:ilvl w:val="0"/>
          <w:numId w:val="1001"/>
        </w:numPr>
        <w:pStyle w:val="Compact"/>
      </w:pPr>
      <w:r>
        <w:t xml:space="preserve">Payment shall be made via bank transfer to the account of the Academic Researcher at Bank of Algeria, Branch Hydra, Algiers. Account details: RIB 007 600 1234 5678 9012 3456 789. Please reference Invoice number INV-2025-ALG-0047 on all remittances.</w:t>
      </w:r>
    </w:p>
    <w:p>
      <w:pPr>
        <w:numPr>
          <w:ilvl w:val="0"/>
          <w:numId w:val="1001"/>
        </w:numPr>
        <w:pStyle w:val="Compact"/>
      </w:pPr>
      <w:r>
        <w:t xml:space="preserve">All amounts stated in this Invoice are denominated in Algerian Dinar (DZD) and are inclusive of applicable Value Added Tax (TVA) at the standard rate of 19% as per Algerian tax legislation in force in Algeria Algiers.</w:t>
      </w:r>
    </w:p>
    <w:p>
      <w:pPr>
        <w:numPr>
          <w:ilvl w:val="0"/>
          <w:numId w:val="1001"/>
        </w:numPr>
        <w:pStyle w:val="Compact"/>
      </w:pPr>
      <w:r>
        <w:t xml:space="preserve">The Academic Researcher reserves the right to intellectual property over all original research findings, methodologies, and analytical frameworks developed during the engagement. The client receives a non-exclusive license to use the deliverables for internal policy and academic purposes within Algeria.</w:t>
      </w:r>
    </w:p>
    <w:p>
      <w:pPr>
        <w:numPr>
          <w:ilvl w:val="0"/>
          <w:numId w:val="1001"/>
        </w:numPr>
        <w:pStyle w:val="Compact"/>
      </w:pPr>
      <w:r>
        <w:t xml:space="preserve">Any dispute arising from this Invoice or the associated services shall be resolved through the competent courts of Algiers, Algeria, in accordance with the Algerian Code of Civil Procedure.</w:t>
      </w:r>
    </w:p>
    <w:p>
      <w:pPr>
        <w:numPr>
          <w:ilvl w:val="0"/>
          <w:numId w:val="1001"/>
        </w:numPr>
        <w:pStyle w:val="Compact"/>
      </w:pPr>
      <w:r>
        <w:t xml:space="preserve">This Invoice is valid for 90 days from the date of issue. Late payments beyond the due date of 15 July 2025 shall incur a penalty interest of 1.5% per month as stipulated by Algerian commercial law.</w:t>
      </w:r>
    </w:p>
    <w:p>
      <w:pPr>
        <w:numPr>
          <w:ilvl w:val="0"/>
          <w:numId w:val="1001"/>
        </w:numPr>
        <w:pStyle w:val="Compact"/>
      </w:pPr>
      <w:r>
        <w:t xml:space="preserve">The Academic Researcher confirms that all data collection activities conducted in Algiers, Algeria, have been approved by the relevant institutional ethics committee and comply with the Algerian data protection regulations.</w:t>
      </w:r>
    </w:p>
    <w:bookmarkEnd w:id="23"/>
    <w:p>
      <w:pPr>
        <w:pStyle w:val="FirstParagraph"/>
      </w:pPr>
      <w:r>
        <w:rPr>
          <w:bCs/>
          <w:b/>
        </w:rPr>
        <w:t xml:space="preserve">Dr. Amine Benali, Ph.D. – Academic Researcher</w:t>
      </w:r>
      <w:r>
        <w:t xml:space="preserve"> </w:t>
      </w:r>
      <w:r>
        <w:t xml:space="preserve">| 2, Rue Youcef Ben Khedda, Hydra, 16000 Algiers, Algeria</w:t>
      </w:r>
    </w:p>
    <w:p>
      <w:pPr>
        <w:pStyle w:val="BodyText"/>
      </w:pPr>
      <w:r>
        <w:t xml:space="preserve">This Invoice was generated electronically and is valid without a physical signature in accordance with Algerian electronic transaction regulations.</w:t>
      </w:r>
    </w:p>
    <w:p>
      <w:pPr>
        <w:pStyle w:val="BodyText"/>
      </w:pPr>
      <w:r>
        <w:t xml:space="preserve">© 2025 – All rights reserved. Invoice INV-2025-ALG-0047 |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Algeria Algiers</dc:title>
  <dc:creator/>
  <dc:language>en</dc:language>
  <cp:keywords/>
  <dcterms:created xsi:type="dcterms:W3CDTF">2026-10-10T04:06:11Z</dcterms:created>
  <dcterms:modified xsi:type="dcterms:W3CDTF">2026-10-10T04:06:11Z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