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invoice"/>
    <w:p>
      <w:pPr>
        <w:pStyle w:val="Heading1"/>
      </w:pPr>
      <w:r>
        <w:t xml:space="preserve">INVOICE</w:t>
      </w:r>
    </w:p>
    <w:p>
      <w:pPr>
        <w:pStyle w:val="FirstParagraph"/>
      </w:pPr>
      <w:r>
        <w:t xml:space="preserve">Academic Researcher Professional Services</w:t>
      </w:r>
    </w:p>
    <w:p>
      <w:pPr>
        <w:pStyle w:val="BodyText"/>
      </w:pPr>
      <w:r>
        <w:t xml:space="preserve">Issued in China Beijing — People's Republic of China</w:t>
      </w:r>
    </w:p>
    <w:p>
      <w:pPr>
        <w:pStyle w:val="BodyText"/>
      </w:pPr>
      <w:r>
        <w:t xml:space="preserve">TAX INVOICE — CHINA BEIJING</w:t>
      </w:r>
    </w:p>
    <w:bookmarkEnd w:id="20"/>
    <w:bookmarkStart w:id="21" w:name="invoice-details"/>
    <w:p>
      <w:pPr>
        <w:pStyle w:val="Heading3"/>
      </w:pPr>
      <w:r>
        <w:t xml:space="preserve">Invoice Details</w:t>
      </w:r>
    </w:p>
    <w:p>
      <w:pPr>
        <w:pStyle w:val="FirstParagraph"/>
      </w:pPr>
      <w:r>
        <w:t xml:space="preserve">Invoice Number:</w:t>
      </w:r>
      <w:r>
        <w:t xml:space="preserve"> </w:t>
      </w:r>
      <w:r>
        <w:t xml:space="preserve">CN-BJ-AR-2025-00472</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Currency:</w:t>
      </w:r>
      <w:r>
        <w:t xml:space="preserve"> </w:t>
      </w:r>
      <w:r>
        <w:t xml:space="preserve">Chinese Yuan (CNY / RMB)</w:t>
      </w:r>
    </w:p>
    <w:p>
      <w:pPr>
        <w:pStyle w:val="BodyText"/>
      </w:pPr>
      <w:r>
        <w:t xml:space="preserve">Payment Terms:</w:t>
      </w:r>
      <w:r>
        <w:t xml:space="preserve"> </w:t>
      </w:r>
      <w:r>
        <w:t xml:space="preserve">Net 30 Days</w:t>
      </w:r>
    </w:p>
    <w:bookmarkEnd w:id="21"/>
    <w:bookmarkStart w:id="22" w:name="billed-by-academic-researcher"/>
    <w:p>
      <w:pPr>
        <w:pStyle w:val="Heading3"/>
      </w:pPr>
      <w:r>
        <w:t xml:space="preserve">Billed By (Academic Researcher)</w:t>
      </w:r>
    </w:p>
    <w:p>
      <w:pPr>
        <w:pStyle w:val="FirstParagraph"/>
      </w:pPr>
      <w:r>
        <w:t xml:space="preserve">Name:</w:t>
      </w:r>
      <w:r>
        <w:t xml:space="preserve"> </w:t>
      </w:r>
      <w:r>
        <w:t xml:space="preserve">Dr. Wei Zhang, Ph.D.</w:t>
      </w:r>
    </w:p>
    <w:p>
      <w:pPr>
        <w:pStyle w:val="BodyText"/>
      </w:pPr>
      <w:r>
        <w:t xml:space="preserve">Title:</w:t>
      </w:r>
      <w:r>
        <w:t xml:space="preserve"> </w:t>
      </w:r>
      <w:r>
        <w:t xml:space="preserve">Senior Academic Researcher</w:t>
      </w:r>
    </w:p>
    <w:p>
      <w:pPr>
        <w:pStyle w:val="BodyText"/>
      </w:pPr>
      <w:r>
        <w:t xml:space="preserve">Affiliation:</w:t>
      </w:r>
      <w:r>
        <w:t xml:space="preserve"> </w:t>
      </w:r>
      <w:r>
        <w:t xml:space="preserve">Beijing Institute of Advanced Studies</w:t>
      </w:r>
    </w:p>
    <w:p>
      <w:pPr>
        <w:pStyle w:val="BodyText"/>
      </w:pPr>
      <w:r>
        <w:t xml:space="preserve">Address:</w:t>
      </w:r>
      <w:r>
        <w:t xml:space="preserve"> </w:t>
      </w:r>
      <w:r>
        <w:t xml:space="preserve">15 Zhongguancun Street, Haidian District, China Beijing, 100080</w:t>
      </w:r>
    </w:p>
    <w:p>
      <w:pPr>
        <w:pStyle w:val="BodyText"/>
      </w:pPr>
      <w:r>
        <w:t xml:space="preserve">Tax ID (USCC):</w:t>
      </w:r>
      <w:r>
        <w:t xml:space="preserve"> </w:t>
      </w:r>
      <w:r>
        <w:t xml:space="preserve">91110108MA01KX7B2F</w:t>
      </w:r>
    </w:p>
    <w:p>
      <w:pPr>
        <w:pStyle w:val="BodyText"/>
      </w:pPr>
      <w:r>
        <w:t xml:space="preserve">Email:</w:t>
      </w:r>
      <w:r>
        <w:t xml:space="preserve"> </w:t>
      </w:r>
      <w:r>
        <w:t xml:space="preserve">w.zhang@beijing-ias.ac.cn</w:t>
      </w:r>
    </w:p>
    <w:bookmarkEnd w:id="22"/>
    <w:bookmarkStart w:id="23" w:name="billed-to-client"/>
    <w:p>
      <w:pPr>
        <w:pStyle w:val="Heading3"/>
      </w:pPr>
      <w:r>
        <w:t xml:space="preserve">Billed To (Client)</w:t>
      </w:r>
    </w:p>
    <w:p>
      <w:pPr>
        <w:pStyle w:val="FirstParagraph"/>
      </w:pPr>
      <w:r>
        <w:t xml:space="preserve">Organization:</w:t>
      </w:r>
      <w:r>
        <w:t xml:space="preserve"> </w:t>
      </w:r>
      <w:r>
        <w:t xml:space="preserve">National Science Foundation of China (NSFC)</w:t>
      </w:r>
    </w:p>
    <w:p>
      <w:pPr>
        <w:pStyle w:val="BodyText"/>
      </w:pPr>
      <w:r>
        <w:t xml:space="preserve">Department:</w:t>
      </w:r>
      <w:r>
        <w:t xml:space="preserve"> </w:t>
      </w:r>
      <w:r>
        <w:t xml:space="preserve">Division of Interdisciplinary Research</w:t>
      </w:r>
    </w:p>
    <w:p>
      <w:pPr>
        <w:pStyle w:val="BodyText"/>
      </w:pPr>
      <w:r>
        <w:t xml:space="preserve">Contact Person:</w:t>
      </w:r>
      <w:r>
        <w:t xml:space="preserve"> </w:t>
      </w:r>
      <w:r>
        <w:t xml:space="preserve">Prof. Liang Chen</w:t>
      </w:r>
    </w:p>
    <w:p>
      <w:pPr>
        <w:pStyle w:val="BodyText"/>
      </w:pPr>
      <w:r>
        <w:t xml:space="preserve">Address:</w:t>
      </w:r>
      <w:r>
        <w:t xml:space="preserve"> </w:t>
      </w:r>
      <w:r>
        <w:t xml:space="preserve">20 Xueyuan Road, Haidian District, China Beijing, 100083</w:t>
      </w:r>
    </w:p>
    <w:p>
      <w:pPr>
        <w:pStyle w:val="BodyText"/>
      </w:pPr>
      <w:r>
        <w:t xml:space="preserve">Tax ID:</w:t>
      </w:r>
      <w:r>
        <w:t xml:space="preserve"> </w:t>
      </w:r>
      <w:r>
        <w:t xml:space="preserve">12100000400000123X</w:t>
      </w:r>
    </w:p>
    <w:bookmarkEnd w:id="23"/>
    <w:bookmarkStart w:id="24" w:name="project-reference"/>
    <w:p>
      <w:pPr>
        <w:pStyle w:val="Heading3"/>
      </w:pPr>
      <w:r>
        <w:t xml:space="preserve">Project Reference</w:t>
      </w:r>
    </w:p>
    <w:p>
      <w:pPr>
        <w:pStyle w:val="FirstParagraph"/>
      </w:pPr>
      <w:r>
        <w:t xml:space="preserve">Grant No.:</w:t>
      </w:r>
      <w:r>
        <w:t xml:space="preserve"> </w:t>
      </w:r>
      <w:r>
        <w:t xml:space="preserve">NSFC-2025-ADV-0891</w:t>
      </w:r>
    </w:p>
    <w:p>
      <w:pPr>
        <w:pStyle w:val="BodyText"/>
      </w:pPr>
      <w:r>
        <w:t xml:space="preserve">Project Title:</w:t>
      </w:r>
      <w:r>
        <w:t xml:space="preserve"> </w:t>
      </w:r>
      <w:r>
        <w:t xml:space="preserve">Cross-Disciplinary Analysis of Urban Sustainability in China Beijing</w:t>
      </w:r>
    </w:p>
    <w:p>
      <w:pPr>
        <w:pStyle w:val="BodyText"/>
      </w:pPr>
      <w:r>
        <w:t xml:space="preserve">Period Covered:</w:t>
      </w:r>
      <w:r>
        <w:t xml:space="preserve"> </w:t>
      </w:r>
      <w:r>
        <w:t xml:space="preserve">01 Jan 2025 – 31 May 2025</w:t>
      </w:r>
    </w:p>
    <w:p>
      <w:pPr>
        <w:pStyle w:val="BodyText"/>
      </w:pPr>
      <w:r>
        <w:t xml:space="preserve">Supervisor:</w:t>
      </w:r>
      <w:r>
        <w:t xml:space="preserve"> </w:t>
      </w:r>
      <w:r>
        <w:t xml:space="preserve">Prof. Liang Chen</w:t>
      </w:r>
    </w:p>
    <w:bookmarkEnd w:id="24"/>
    <w:bookmarkStart w:id="27" w:name="X27121e2d5156cdf3236ad6ad3c303944c8f30a5"/>
    <w:p>
      <w:pPr>
        <w:pStyle w:val="Heading2"/>
      </w:pPr>
      <w:r>
        <w:t xml:space="preserve">Line Items — Academic Researcher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Tax (6%)</w:t>
            </w:r>
          </w:p>
        </w:tc>
      </w:tr>
      <w:tr>
        <w:tc>
          <w:tcPr/>
          <w:p>
            <w:pPr>
              <w:pStyle w:val="Compact"/>
              <w:jc w:val="left"/>
            </w:pPr>
            <w:r>
              <w:t xml:space="preserve">1</w:t>
            </w:r>
          </w:p>
        </w:tc>
        <w:tc>
          <w:tcPr/>
          <w:p>
            <w:pPr>
              <w:pStyle w:val="Compact"/>
              <w:jc w:val="left"/>
            </w:pPr>
            <w:r>
              <w:t xml:space="preserve">Conducting field research and data collection on urban sustainability metrics across six districts of China Beijing, including environmental sampling, resident surveys, and municipal data acquisition.</w:t>
            </w:r>
          </w:p>
        </w:tc>
        <w:tc>
          <w:tcPr/>
          <w:p>
            <w:pPr>
              <w:pStyle w:val="Compact"/>
              <w:jc w:val="left"/>
            </w:pPr>
            <w:r>
              <w:t xml:space="preserve">120 hours</w:t>
            </w:r>
          </w:p>
        </w:tc>
        <w:tc>
          <w:tcPr/>
          <w:p>
            <w:pPr>
              <w:pStyle w:val="Compact"/>
              <w:jc w:val="left"/>
            </w:pPr>
            <w:r>
              <w:t xml:space="preserve">¥ 450.00</w:t>
            </w:r>
          </w:p>
        </w:tc>
        <w:tc>
          <w:tcPr/>
          <w:p>
            <w:pPr>
              <w:pStyle w:val="Compact"/>
              <w:jc w:val="left"/>
            </w:pPr>
            <w:r>
              <w:t xml:space="preserve">¥ 54,000.00</w:t>
            </w:r>
          </w:p>
        </w:tc>
        <w:tc>
          <w:tcPr/>
          <w:p>
            <w:pPr>
              <w:pStyle w:val="Compact"/>
              <w:jc w:val="left"/>
            </w:pPr>
            <w:r>
              <w:t xml:space="preserve">¥ 3,240.00</w:t>
            </w:r>
          </w:p>
        </w:tc>
      </w:tr>
      <w:tr>
        <w:tc>
          <w:tcPr/>
          <w:p>
            <w:pPr>
              <w:pStyle w:val="Compact"/>
              <w:jc w:val="left"/>
            </w:pPr>
            <w:r>
              <w:t xml:space="preserve">2</w:t>
            </w:r>
          </w:p>
        </w:tc>
        <w:tc>
          <w:tcPr/>
          <w:p>
            <w:pPr>
              <w:pStyle w:val="Compact"/>
              <w:jc w:val="left"/>
            </w:pPr>
            <w:r>
              <w:t xml:space="preserve">Preparation and submission of a peer-reviewed research paper titled "Integrated Urban Resilience Frameworks for China Beijing: A Multi-Sectoral Approach" to the Journal of Environmental Science and Policy Research.</w:t>
            </w:r>
          </w:p>
        </w:tc>
        <w:tc>
          <w:tcPr/>
          <w:p>
            <w:pPr>
              <w:pStyle w:val="Compact"/>
              <w:jc w:val="left"/>
            </w:pPr>
            <w:r>
              <w:t xml:space="preserve">1 paper</w:t>
            </w:r>
          </w:p>
        </w:tc>
        <w:tc>
          <w:tcPr/>
          <w:p>
            <w:pPr>
              <w:pStyle w:val="Compact"/>
              <w:jc w:val="left"/>
            </w:pPr>
            <w:r>
              <w:t xml:space="preserve">¥ 18,500.00</w:t>
            </w:r>
          </w:p>
        </w:tc>
        <w:tc>
          <w:tcPr/>
          <w:p>
            <w:pPr>
              <w:pStyle w:val="Compact"/>
              <w:jc w:val="left"/>
            </w:pPr>
            <w:r>
              <w:t xml:space="preserve">¥ 18,500.00</w:t>
            </w:r>
          </w:p>
        </w:tc>
        <w:tc>
          <w:tcPr/>
          <w:p>
            <w:pPr>
              <w:pStyle w:val="Compact"/>
              <w:jc w:val="left"/>
            </w:pPr>
            <w:r>
              <w:t xml:space="preserve">¥ 1,110.00</w:t>
            </w:r>
          </w:p>
        </w:tc>
      </w:tr>
      <w:tr>
        <w:tc>
          <w:tcPr/>
          <w:p>
            <w:pPr>
              <w:pStyle w:val="Compact"/>
              <w:jc w:val="left"/>
            </w:pPr>
            <w:r>
              <w:t xml:space="preserve">3</w:t>
            </w:r>
          </w:p>
        </w:tc>
        <w:tc>
          <w:tcPr/>
          <w:p>
            <w:pPr>
              <w:pStyle w:val="Compact"/>
              <w:jc w:val="left"/>
            </w:pPr>
            <w:r>
              <w:t xml:space="preserve">Delivery of three (3) academic seminars and workshops for graduate students at the Beijing Institute of Advanced Studies, covering advanced statistical modeling techniques applicable to China Beijing urban planning data.</w:t>
            </w:r>
          </w:p>
        </w:tc>
        <w:tc>
          <w:tcPr/>
          <w:p>
            <w:pPr>
              <w:pStyle w:val="Compact"/>
              <w:jc w:val="left"/>
            </w:pPr>
            <w:r>
              <w:t xml:space="preserve">3 sessions</w:t>
            </w:r>
          </w:p>
        </w:tc>
        <w:tc>
          <w:tcPr/>
          <w:p>
            <w:pPr>
              <w:pStyle w:val="Compact"/>
              <w:jc w:val="left"/>
            </w:pPr>
            <w:r>
              <w:t xml:space="preserve">¥ 6,200.00</w:t>
            </w:r>
          </w:p>
        </w:tc>
        <w:tc>
          <w:tcPr/>
          <w:p>
            <w:pPr>
              <w:pStyle w:val="Compact"/>
              <w:jc w:val="left"/>
            </w:pPr>
            <w:r>
              <w:t xml:space="preserve">¥ 18,600.00</w:t>
            </w:r>
          </w:p>
        </w:tc>
        <w:tc>
          <w:tcPr/>
          <w:p>
            <w:pPr>
              <w:pStyle w:val="Compact"/>
              <w:jc w:val="left"/>
            </w:pPr>
            <w:r>
              <w:t xml:space="preserve">¥ 1,116.00</w:t>
            </w:r>
          </w:p>
        </w:tc>
      </w:tr>
      <w:tr>
        <w:tc>
          <w:tcPr/>
          <w:p>
            <w:pPr>
              <w:pStyle w:val="Compact"/>
              <w:jc w:val="left"/>
            </w:pPr>
            <w:r>
              <w:t xml:space="preserve">4</w:t>
            </w:r>
          </w:p>
        </w:tc>
        <w:tc>
          <w:tcPr/>
          <w:p>
            <w:pPr>
              <w:pStyle w:val="Compact"/>
              <w:jc w:val="left"/>
            </w:pPr>
            <w:r>
              <w:t xml:space="preserve">Compilation and delivery of a comprehensive interim research report (approximately 85 pages) summarizing findings, methodology, and preliminary conclusions for the NSFC grant review committee in China Beijing.</w:t>
            </w:r>
          </w:p>
        </w:tc>
        <w:tc>
          <w:tcPr/>
          <w:p>
            <w:pPr>
              <w:pStyle w:val="Compact"/>
              <w:jc w:val="left"/>
            </w:pPr>
            <w:r>
              <w:t xml:space="preserve">1 report</w:t>
            </w:r>
          </w:p>
        </w:tc>
        <w:tc>
          <w:tcPr/>
          <w:p>
            <w:pPr>
              <w:pStyle w:val="Compact"/>
              <w:jc w:val="left"/>
            </w:pPr>
            <w:r>
              <w:t xml:space="preserve">¥ 12,000.00</w:t>
            </w:r>
          </w:p>
        </w:tc>
        <w:tc>
          <w:tcPr/>
          <w:p>
            <w:pPr>
              <w:pStyle w:val="Compact"/>
              <w:jc w:val="left"/>
            </w:pPr>
            <w:r>
              <w:t xml:space="preserve">¥ 12,000.00</w:t>
            </w:r>
          </w:p>
        </w:tc>
        <w:tc>
          <w:tcPr/>
          <w:p>
            <w:pPr>
              <w:pStyle w:val="Compact"/>
              <w:jc w:val="left"/>
            </w:pPr>
            <w:r>
              <w:t xml:space="preserve">¥ 720.00</w:t>
            </w:r>
          </w:p>
        </w:tc>
      </w:tr>
      <w:tr>
        <w:tc>
          <w:tcPr/>
          <w:p>
            <w:pPr>
              <w:pStyle w:val="Compact"/>
              <w:jc w:val="left"/>
            </w:pPr>
            <w:r>
              <w:t xml:space="preserve">5</w:t>
            </w:r>
          </w:p>
        </w:tc>
        <w:tc>
          <w:tcPr/>
          <w:p>
            <w:pPr>
              <w:pStyle w:val="Compact"/>
              <w:jc w:val="left"/>
            </w:pPr>
            <w:r>
              <w:t xml:space="preserve">Literature review and bibliographic analysis covering 200+ published sources on sustainable urban development, with specific focus on policy frameworks implemented in China Beijing since 2015.</w:t>
            </w:r>
          </w:p>
        </w:tc>
        <w:tc>
          <w:tcPr/>
          <w:p>
            <w:pPr>
              <w:pStyle w:val="Compact"/>
              <w:jc w:val="left"/>
            </w:pPr>
            <w:r>
              <w:t xml:space="preserve">1 deliverable</w:t>
            </w:r>
          </w:p>
        </w:tc>
        <w:tc>
          <w:tcPr/>
          <w:p>
            <w:pPr>
              <w:pStyle w:val="Compact"/>
              <w:jc w:val="left"/>
            </w:pPr>
            <w:r>
              <w:t xml:space="preserve">¥ 9,800.00</w:t>
            </w:r>
          </w:p>
        </w:tc>
        <w:tc>
          <w:tcPr/>
          <w:p>
            <w:pPr>
              <w:pStyle w:val="Compact"/>
              <w:jc w:val="left"/>
            </w:pPr>
            <w:r>
              <w:t xml:space="preserve">¥ 9,800.00</w:t>
            </w:r>
          </w:p>
        </w:tc>
        <w:tc>
          <w:tcPr/>
          <w:p>
            <w:pPr>
              <w:pStyle w:val="Compact"/>
              <w:jc w:val="left"/>
            </w:pPr>
            <w:r>
              <w:t xml:space="preserve">¥ 588.00</w:t>
            </w:r>
          </w:p>
        </w:tc>
      </w:tr>
      <w:tr>
        <w:tc>
          <w:tcPr/>
          <w:p>
            <w:pPr>
              <w:pStyle w:val="Compact"/>
              <w:jc w:val="left"/>
            </w:pPr>
            <w:r>
              <w:t xml:space="preserve">6</w:t>
            </w:r>
          </w:p>
        </w:tc>
        <w:tc>
          <w:tcPr/>
          <w:p>
            <w:pPr>
              <w:pStyle w:val="Compact"/>
              <w:jc w:val="left"/>
            </w:pPr>
            <w:r>
              <w:t xml:space="preserve">Collaborative data analysis and modeling support for the interdisciplinary research team, including GIS mapping of China Beijing green corridors and econometric modeling of policy impact variables.</w:t>
            </w:r>
          </w:p>
        </w:tc>
        <w:tc>
          <w:tcPr/>
          <w:p>
            <w:pPr>
              <w:pStyle w:val="Compact"/>
              <w:jc w:val="left"/>
            </w:pPr>
            <w:r>
              <w:t xml:space="preserve">80 hours</w:t>
            </w:r>
          </w:p>
        </w:tc>
        <w:tc>
          <w:tcPr/>
          <w:p>
            <w:pPr>
              <w:pStyle w:val="Compact"/>
              <w:jc w:val="left"/>
            </w:pPr>
            <w:r>
              <w:t xml:space="preserve">¥ 380.00</w:t>
            </w:r>
          </w:p>
        </w:tc>
        <w:tc>
          <w:tcPr/>
          <w:p>
            <w:pPr>
              <w:pStyle w:val="Compact"/>
              <w:jc w:val="left"/>
            </w:pPr>
            <w:r>
              <w:t xml:space="preserve">¥ 30,400.00</w:t>
            </w:r>
          </w:p>
        </w:tc>
        <w:tc>
          <w:tcPr/>
          <w:p>
            <w:pPr>
              <w:pStyle w:val="Compact"/>
              <w:jc w:val="left"/>
            </w:pPr>
            <w:r>
              <w:t xml:space="preserve">¥ 1,824.00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¥ 143,300.00</w:t>
            </w:r>
          </w:p>
        </w:tc>
      </w:tr>
      <w:tr>
        <w:tc>
          <w:tcPr/>
          <w:p>
            <w:pPr>
              <w:pStyle w:val="Compact"/>
              <w:jc w:val="left"/>
            </w:pPr>
            <w:r>
              <w:t xml:space="preserve">VAT (6%)</w:t>
            </w:r>
          </w:p>
        </w:tc>
        <w:tc>
          <w:tcPr/>
          <w:p>
            <w:pPr>
              <w:pStyle w:val="Compact"/>
              <w:jc w:val="left"/>
            </w:pPr>
            <w:r>
              <w:t xml:space="preserve">¥ 8,598.00</w:t>
            </w:r>
          </w:p>
        </w:tc>
      </w:tr>
      <w:tr>
        <w:tc>
          <w:tcPr/>
          <w:p>
            <w:pPr>
              <w:pStyle w:val="Compact"/>
              <w:jc w:val="left"/>
            </w:pPr>
            <w:r>
              <w:t xml:space="preserve">Withholding Tax (10%)</w:t>
            </w:r>
          </w:p>
        </w:tc>
        <w:tc>
          <w:tcPr/>
          <w:p>
            <w:pPr>
              <w:pStyle w:val="Compact"/>
              <w:jc w:val="left"/>
            </w:pPr>
            <w:r>
              <w:t xml:space="preserve">¥ 14,330.00</w:t>
            </w:r>
          </w:p>
        </w:tc>
      </w:tr>
      <w:tr>
        <w:tc>
          <w:tcPr/>
          <w:p>
            <w:pPr>
              <w:pStyle w:val="Compact"/>
              <w:jc w:val="left"/>
            </w:pPr>
            <w:r>
              <w:t xml:space="preserve">Grand Total (CNY)</w:t>
            </w:r>
          </w:p>
        </w:tc>
        <w:tc>
          <w:tcPr/>
          <w:p>
            <w:pPr>
              <w:pStyle w:val="Compact"/>
              <w:jc w:val="left"/>
            </w:pPr>
            <w:r>
              <w:t xml:space="preserve">¥ 137,568.00</w:t>
            </w:r>
          </w:p>
        </w:tc>
      </w:tr>
    </w:tbl>
    <w:bookmarkStart w:id="25" w:name="Xcadc29885ad1f673e42265b0686b51fc4487c85"/>
    <w:p>
      <w:pPr>
        <w:pStyle w:val="Heading3"/>
      </w:pPr>
      <w:r>
        <w:t xml:space="preserve">Terms, Conditions &amp; Notes Regarding This Invoice</w:t>
      </w:r>
    </w:p>
    <w:p>
      <w:pPr>
        <w:pStyle w:val="FirstParagraph"/>
      </w:pPr>
      <w:r>
        <w:t xml:space="preserve">This Invoice is issued in accordance with the tax regulations of the People's Republic of China and the specific fiscal guidelines governing academic research funding in China Beijing. The Academic Researcher named herein has rendered all services in full compliance with the terms of the NSFC grant agreement referenced above.</w:t>
      </w:r>
    </w:p>
    <w:p>
      <w:pPr>
        <w:numPr>
          <w:ilvl w:val="0"/>
          <w:numId w:val="1001"/>
        </w:numPr>
        <w:pStyle w:val="Compact"/>
      </w:pPr>
      <w:r>
        <w:t xml:space="preserve">Payment is due within thirty (30) calendar days from the Invoice date via bank transfer to the account specified below. Late payments shall accrue interest at the rate of 0.05% per day as stipulated under Chinese commercial law.</w:t>
      </w:r>
    </w:p>
    <w:p>
      <w:pPr>
        <w:numPr>
          <w:ilvl w:val="0"/>
          <w:numId w:val="1001"/>
        </w:numPr>
        <w:pStyle w:val="Compact"/>
      </w:pPr>
      <w:r>
        <w:t xml:space="preserve">All services described in this Invoice were performed by the Academic Researcher within the administrative boundaries of China Beijing. The applicable value-added tax (VAT) rate of 6% reflects the standard rate for modern services and intellectual property consulting under Chinese tax law.</w:t>
      </w:r>
    </w:p>
    <w:p>
      <w:pPr>
        <w:numPr>
          <w:ilvl w:val="0"/>
          <w:numId w:val="1001"/>
        </w:numPr>
        <w:pStyle w:val="Compact"/>
      </w:pPr>
      <w:r>
        <w:t xml:space="preserve">The withholding tax of 10% has been deducted in accordance with the Individual Income Tax Law of the People's Republic of China, as applicable to income earned by an Academic Researcher engaged in contracted research services in China Beijing.</w:t>
      </w:r>
    </w:p>
    <w:p>
      <w:pPr>
        <w:numPr>
          <w:ilvl w:val="0"/>
          <w:numId w:val="1001"/>
        </w:numPr>
        <w:pStyle w:val="Compact"/>
      </w:pPr>
      <w:r>
        <w:t xml:space="preserve">This Invoice constitutes the final settlement for the period 01 January 2025 through 31 May 2025. No additional charges shall be levied for services rendered during this period unless a supplementary Invoice is mutually agreed upon in writing.</w:t>
      </w:r>
    </w:p>
    <w:p>
      <w:pPr>
        <w:numPr>
          <w:ilvl w:val="0"/>
          <w:numId w:val="1001"/>
        </w:numPr>
        <w:pStyle w:val="Compact"/>
      </w:pPr>
      <w:r>
        <w:t xml:space="preserve">The Academic Researcher retains all intellectual property rights to unpublished research data, methodologies, and analytical frameworks developed during the course of this engagement, except where explicitly transferred under the NSFC grant terms.</w:t>
      </w:r>
    </w:p>
    <w:p>
      <w:pPr>
        <w:numPr>
          <w:ilvl w:val="0"/>
          <w:numId w:val="1001"/>
        </w:numPr>
        <w:pStyle w:val="Compact"/>
      </w:pPr>
      <w:r>
        <w:t xml:space="preserve">Any disputes arising from this Invoice shall be resolved through arbitration in China Beijing under the rules of the Beijing Arbitration Commission (BAC), in accordance with the Arbitration Law of the People's Republic of China.</w:t>
      </w:r>
    </w:p>
    <w:p>
      <w:pPr>
        <w:numPr>
          <w:ilvl w:val="0"/>
          <w:numId w:val="1001"/>
        </w:numPr>
        <w:pStyle w:val="Compact"/>
      </w:pPr>
      <w:r>
        <w:t xml:space="preserve">This Invoice must be retained by the client for a minimum period of ten (10) years in compliance with the Accounting Law of the People's Republic of China and the record-keeping requirements of the State Taxation Administration for entities operating in China Beijing.</w:t>
      </w:r>
    </w:p>
    <w:bookmarkEnd w:id="25"/>
    <w:bookmarkStart w:id="26" w:name="payment-instructions"/>
    <w:p>
      <w:pPr>
        <w:pStyle w:val="Heading3"/>
      </w:pPr>
      <w:r>
        <w:t xml:space="preserve">Payment Instructions</w:t>
      </w:r>
    </w:p>
    <w:p>
      <w:pPr>
        <w:pStyle w:val="FirstParagraph"/>
      </w:pPr>
      <w:r>
        <w:t xml:space="preserve">Bank Name:</w:t>
      </w:r>
      <w:r>
        <w:t xml:space="preserve"> </w:t>
      </w:r>
      <w:r>
        <w:t xml:space="preserve">Industrial and Commercial Bank of China (ICBC), Haidian Branch, China Beijing</w:t>
      </w:r>
    </w:p>
    <w:p>
      <w:pPr>
        <w:pStyle w:val="BodyText"/>
      </w:pPr>
      <w:r>
        <w:t xml:space="preserve">Account Name:</w:t>
      </w:r>
      <w:r>
        <w:t xml:space="preserve"> </w:t>
      </w:r>
      <w:r>
        <w:t xml:space="preserve">Dr. Wei Zhang</w:t>
      </w:r>
    </w:p>
    <w:p>
      <w:pPr>
        <w:pStyle w:val="BodyText"/>
      </w:pPr>
      <w:r>
        <w:t xml:space="preserve">Account Number:</w:t>
      </w:r>
      <w:r>
        <w:t xml:space="preserve"> </w:t>
      </w:r>
      <w:r>
        <w:t xml:space="preserve">0200 0045 0908 1234 567</w:t>
      </w:r>
    </w:p>
    <w:p>
      <w:pPr>
        <w:pStyle w:val="BodyText"/>
      </w:pPr>
      <w:r>
        <w:t xml:space="preserve">SWIFT Code:</w:t>
      </w:r>
      <w:r>
        <w:t xml:space="preserve"> </w:t>
      </w:r>
      <w:r>
        <w:t xml:space="preserve">ICBKCNBJ</w:t>
      </w:r>
    </w:p>
    <w:p>
      <w:pPr>
        <w:pStyle w:val="BodyText"/>
      </w:pPr>
      <w:r>
        <w:t xml:space="preserve">Reference:</w:t>
      </w:r>
      <w:r>
        <w:t xml:space="preserve"> </w:t>
      </w:r>
      <w:r>
        <w:t xml:space="preserve">CN-BJ-AR-2025-00472 / NSFC-2025-ADV-0891</w:t>
      </w:r>
    </w:p>
    <w:bookmarkEnd w:id="26"/>
    <w:p>
      <w:pPr>
        <w:pStyle w:val="BodyText"/>
      </w:pPr>
      <w:r>
        <w:rPr>
          <w:bCs/>
          <w:b/>
        </w:rPr>
        <w:t xml:space="preserve">Dr. Wei Zhang, Ph.D.</w:t>
      </w:r>
      <w:r>
        <w:t xml:space="preserve"> </w:t>
      </w:r>
      <w:r>
        <w:t xml:space="preserve">— Senior Academic Researcher</w:t>
      </w:r>
    </w:p>
    <w:p>
      <w:pPr>
        <w:pStyle w:val="BodyText"/>
      </w:pPr>
      <w:r>
        <w:t xml:space="preserve">Beijing Institute of Advanced Studies, 15 Zhongguancun Street, Haidian District, China Beijing, 100080, PRC</w:t>
      </w:r>
    </w:p>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 2025 Beijing Institute of Advanced Studies. All rights reserved. Invoice CN-BJ-AR-2025-00472.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China Beijing</dc:title>
  <dc:creator/>
  <dc:language>en</dc:language>
  <cp:keywords/>
  <dcterms:created xsi:type="dcterms:W3CDTF">2026-10-10T04:34:18Z</dcterms:created>
  <dcterms:modified xsi:type="dcterms:W3CDTF">2026-10-10T04:34:18Z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