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Academic Research Services</w:t>
      </w:r>
    </w:p>
    <w:p>
      <w:pPr>
        <w:pStyle w:val="BodyText"/>
      </w:pPr>
      <w:r>
        <w:rPr>
          <w:bCs/>
          <w:b/>
        </w:rPr>
        <w:t xml:space="preserve">Invoice No.:</w:t>
      </w:r>
      <w:r>
        <w:t xml:space="preserve"> </w:t>
      </w:r>
      <w:r>
        <w:t xml:space="preserve">CG-AR-2025-0047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Start w:id="20" w:name="from-service-provider"/>
    <w:p>
      <w:pPr>
        <w:pStyle w:val="Heading3"/>
      </w:pPr>
      <w:r>
        <w:t xml:space="preserve">From (Service Provider)</w:t>
      </w:r>
    </w:p>
    <w:p>
      <w:pPr>
        <w:pStyle w:val="FirstParagraph"/>
      </w:pPr>
      <w:r>
        <w:rPr>
          <w:bCs/>
          <w:b/>
        </w:rPr>
        <w:t xml:space="preserve">Dr. Wei Zhang, Academic Researcher</w:t>
      </w:r>
    </w:p>
    <w:p>
      <w:pPr>
        <w:pStyle w:val="BodyText"/>
      </w:pPr>
      <w:r>
        <w:t xml:space="preserve">Guangzhou University of Science and Technology</w:t>
      </w:r>
    </w:p>
    <w:p>
      <w:pPr>
        <w:pStyle w:val="BodyText"/>
      </w:pPr>
      <w:r>
        <w:t xml:space="preserve">School of Advanced Research &amp; Innovation</w:t>
      </w:r>
    </w:p>
    <w:p>
      <w:pPr>
        <w:pStyle w:val="BodyText"/>
      </w:pPr>
      <w:r>
        <w:t xml:space="preserve">123 Tianhe District, Guangzhou, Guangdong Province</w:t>
      </w:r>
    </w:p>
    <w:p>
      <w:pPr>
        <w:pStyle w:val="BodyText"/>
      </w:pPr>
      <w:r>
        <w:t xml:space="preserve">China Guangzhou, 510006</w:t>
      </w:r>
    </w:p>
    <w:p>
      <w:pPr>
        <w:pStyle w:val="BodyText"/>
      </w:pPr>
      <w:r>
        <w:t xml:space="preserve">Tax ID: 91440101MA5C7X2K9P</w:t>
      </w:r>
    </w:p>
    <w:p>
      <w:pPr>
        <w:pStyle w:val="BodyText"/>
      </w:pPr>
      <w:r>
        <w:t xml:space="preserve">Email: w.zhang@gzst.edu.cn</w:t>
      </w:r>
    </w:p>
    <w:bookmarkEnd w:id="20"/>
    <w:bookmarkStart w:id="21" w:name="bill-to-client"/>
    <w:p>
      <w:pPr>
        <w:pStyle w:val="Heading3"/>
      </w:pPr>
      <w:r>
        <w:t xml:space="preserve">Bill To (Client)</w:t>
      </w:r>
    </w:p>
    <w:p>
      <w:pPr>
        <w:pStyle w:val="FirstParagraph"/>
      </w:pPr>
      <w:r>
        <w:rPr>
          <w:bCs/>
          <w:b/>
        </w:rPr>
        <w:t xml:space="preserve">Guangzhou Provincial Research Council</w:t>
      </w:r>
    </w:p>
    <w:p>
      <w:pPr>
        <w:pStyle w:val="BodyText"/>
      </w:pPr>
      <w:r>
        <w:t xml:space="preserve">Department of Interdisciplinary Studies</w:t>
      </w:r>
    </w:p>
    <w:p>
      <w:pPr>
        <w:pStyle w:val="BodyText"/>
      </w:pPr>
      <w:r>
        <w:t xml:space="preserve">456 Yuexiu Avenue, Yuexiu District</w:t>
      </w:r>
    </w:p>
    <w:p>
      <w:pPr>
        <w:pStyle w:val="BodyText"/>
      </w:pPr>
      <w:r>
        <w:t xml:space="preserve">China Guangzhou, 510030</w:t>
      </w:r>
    </w:p>
    <w:p>
      <w:pPr>
        <w:pStyle w:val="BodyText"/>
      </w:pPr>
      <w:r>
        <w:t xml:space="preserve">Contact: Ms. Lin Fang, Procurement Officer</w:t>
      </w:r>
    </w:p>
    <w:p>
      <w:pPr>
        <w:pStyle w:val="BodyText"/>
      </w:pPr>
      <w:r>
        <w:t xml:space="preserve">Tax ID: 91440104MA9D3R8T2W</w:t>
      </w:r>
    </w:p>
    <w:p>
      <w:pPr>
        <w:pStyle w:val="BodyText"/>
      </w:pPr>
      <w:r>
        <w:t xml:space="preserve">Email: l.fang@gzprc.gov.cn</w:t>
      </w:r>
    </w:p>
    <w:bookmarkEnd w:id="21"/>
    <w:bookmarkStart w:id="24" w:name="description-of-services-rendered"/>
    <w:p>
      <w:pPr>
        <w:pStyle w:val="Heading2"/>
      </w:pPr>
      <w:r>
        <w:t xml:space="preserve">Description of Services Rendered</w:t>
      </w:r>
    </w:p>
    <w:p>
      <w:pPr>
        <w:pStyle w:val="FirstParagraph"/>
      </w:pPr>
      <w:r>
        <w:t xml:space="preserve">This Invoice is issued by the undersigned Academic Researcher in accordance with the contractual agreement (Reference: GZRC-2025-GRANT-0112) for the provision of specialized academic research services conducted within the jurisdiction of China Guangzhou. All services described below were performed in compliance with the National Science and Technology Plan of the People's Republic of China and the local regulations governing academic research institutions in Guangzhou, Guangdong Province.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(CNY)</w:t>
            </w:r>
          </w:p>
        </w:tc>
        <w:tc>
          <w:tcPr/>
          <w:p>
            <w:pPr>
              <w:pStyle w:val="Compact"/>
              <w:jc w:val="left"/>
            </w:pPr>
            <w:r>
              <w:t xml:space="preserve">Qty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Conducting longitudinal field research on urban sustainability in the Pearl River Delta region, including data collection, methodology design, and preliminary analysis as an Academic Researcher engaged under the Guangzhou Municipal Science Foundation grant program.</w:t>
            </w:r>
          </w:p>
        </w:tc>
        <w:tc>
          <w:tcPr/>
          <w:p>
            <w:pPr>
              <w:pStyle w:val="Compact"/>
              <w:jc w:val="left"/>
            </w:pPr>
            <w:r>
              <w:t xml:space="preserve">Jan – Mar 2025</w:t>
            </w:r>
          </w:p>
        </w:tc>
        <w:tc>
          <w:tcPr/>
          <w:p>
            <w:pPr>
              <w:pStyle w:val="Compact"/>
              <w:jc w:val="left"/>
            </w:pPr>
            <w:r>
              <w:t xml:space="preserve">18,500</w:t>
            </w:r>
          </w:p>
        </w:tc>
        <w:tc>
          <w:tcPr/>
          <w:p>
            <w:pPr>
              <w:pStyle w:val="Compact"/>
              <w:jc w:val="left"/>
            </w:pPr>
            <w:r>
              <w:t xml:space="preserve">3</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Preparation and peer-reviewed publication of two academic journal articles in internationally indexed journals, including editorial coordination, statistical validation, and compliance review with China Guangzhou academic publishing standards.</w:t>
            </w:r>
          </w:p>
        </w:tc>
        <w:tc>
          <w:tcPr/>
          <w:p>
            <w:pPr>
              <w:pStyle w:val="Compact"/>
              <w:jc w:val="left"/>
            </w:pPr>
            <w:r>
              <w:t xml:space="preserve">Feb – Apr 2025</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Delivery of three (3) keynote presentations at the Guangzhou International Academic Symposium, including preparation of research materials, travel within China Guangzhou, and post-presentation Q&amp;A sessions for interdisciplinary research collaboration.</w:t>
            </w:r>
          </w:p>
        </w:tc>
        <w:tc>
          <w:tcPr/>
          <w:p>
            <w:pPr>
              <w:pStyle w:val="Compact"/>
              <w:jc w:val="left"/>
            </w:pPr>
            <w:r>
              <w:t xml:space="preserve">Mar 2025</w:t>
            </w:r>
          </w:p>
        </w:tc>
        <w:tc>
          <w:tcPr/>
          <w:p>
            <w:pPr>
              <w:pStyle w:val="Compact"/>
              <w:jc w:val="left"/>
            </w:pPr>
            <w:r>
              <w:t xml:space="preserve">8,500</w:t>
            </w:r>
          </w:p>
        </w:tc>
        <w:tc>
          <w:tcPr/>
          <w:p>
            <w:pPr>
              <w:pStyle w:val="Compact"/>
              <w:jc w:val="left"/>
            </w:pPr>
            <w:r>
              <w:t xml:space="preserve">3</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Supervision and mentorship of four (4) graduate research assistants in the laboratory at Guangzhou University of Science and Technology, encompassing experimental design, data interpretation, and academic writing guidance as a senior Academic Researcher.</w:t>
            </w:r>
          </w:p>
        </w:tc>
        <w:tc>
          <w:tcPr/>
          <w:p>
            <w:pPr>
              <w:pStyle w:val="Compact"/>
              <w:jc w:val="left"/>
            </w:pPr>
            <w:r>
              <w:t xml:space="preserve">Jan – May 2025</w:t>
            </w:r>
          </w:p>
        </w:tc>
        <w:tc>
          <w:tcPr/>
          <w:p>
            <w:pPr>
              <w:pStyle w:val="Compact"/>
              <w:jc w:val="left"/>
            </w:pPr>
            <w:r>
              <w:t xml:space="preserve">6,200</w:t>
            </w:r>
          </w:p>
        </w:tc>
        <w:tc>
          <w:tcPr/>
          <w:p>
            <w:pPr>
              <w:pStyle w:val="Compact"/>
              <w:jc w:val="left"/>
            </w:pPr>
            <w:r>
              <w:t xml:space="preserve">5</w:t>
            </w:r>
          </w:p>
        </w:tc>
        <w:tc>
          <w:tcPr/>
          <w:p>
            <w:pPr>
              <w:pStyle w:val="Compact"/>
              <w:jc w:val="left"/>
            </w:pPr>
            <w:r>
              <w:t xml:space="preserve">31,000.00</w:t>
            </w:r>
          </w:p>
        </w:tc>
      </w:tr>
      <w:tr>
        <w:tc>
          <w:tcPr/>
          <w:p>
            <w:pPr>
              <w:pStyle w:val="Compact"/>
              <w:jc w:val="left"/>
            </w:pPr>
            <w:r>
              <w:t xml:space="preserve">05</w:t>
            </w:r>
          </w:p>
        </w:tc>
        <w:tc>
          <w:tcPr/>
          <w:p>
            <w:pPr>
              <w:pStyle w:val="Compact"/>
              <w:jc w:val="left"/>
            </w:pPr>
            <w:r>
              <w:t xml:space="preserve">Compilation and submission of the comprehensive annual research report to the Guangzhou Provincial Research Council, including bibliographic references, ethical compliance documentation, and recommendations for future funding cycles in China Guangzhou.</w:t>
            </w:r>
          </w:p>
        </w:tc>
        <w:tc>
          <w:tcPr/>
          <w:p>
            <w:pPr>
              <w:pStyle w:val="Compact"/>
              <w:jc w:val="left"/>
            </w:pPr>
            <w:r>
              <w:t xml:space="preserve">May – Jun 2025</w:t>
            </w:r>
          </w:p>
        </w:tc>
        <w:tc>
          <w:tcPr/>
          <w:p>
            <w:pPr>
              <w:pStyle w:val="Compact"/>
              <w:jc w:val="left"/>
            </w:pPr>
            <w:r>
              <w:t xml:space="preserve">9,800</w:t>
            </w:r>
          </w:p>
        </w:tc>
        <w:tc>
          <w:tcPr/>
          <w:p>
            <w:pPr>
              <w:pStyle w:val="Compact"/>
              <w:jc w:val="left"/>
            </w:pPr>
            <w:r>
              <w:t xml:space="preserve">1</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Administrative and compliance support: filing of research ethics approvals, intellectual property registration with the China National Intellectual Property Administration, and maintenance of the Academic Researcher's institutional records in Guangzhou.</w:t>
            </w:r>
          </w:p>
        </w:tc>
        <w:tc>
          <w:tcPr/>
          <w:p>
            <w:pPr>
              <w:pStyle w:val="Compact"/>
              <w:jc w:val="left"/>
            </w:pPr>
            <w:r>
              <w:t xml:space="preserve">Jan – Jun 2025</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4,500.00</w:t>
            </w:r>
          </w:p>
        </w:tc>
      </w:tr>
    </w:tbl>
    <w:p>
      <w:pPr>
        <w:pStyle w:val="BodyText"/>
      </w:pPr>
      <w:r>
        <w:t xml:space="preserve">Subtotal:</w:t>
      </w:r>
      <w:r>
        <w:t xml:space="preserve">CNY 150,300.00</w:t>
      </w:r>
    </w:p>
    <w:p>
      <w:pPr>
        <w:pStyle w:val="BodyText"/>
      </w:pPr>
      <w:r>
        <w:t xml:space="preserve">VAT (6% – Academic Services):</w:t>
      </w:r>
      <w:r>
        <w:t xml:space="preserve">CNY 9,018.00</w:t>
      </w:r>
    </w:p>
    <w:p>
      <w:pPr>
        <w:pStyle w:val="BodyText"/>
      </w:pPr>
      <w:r>
        <w:t xml:space="preserve">Local Surtax (Guangzhou):</w:t>
      </w:r>
      <w:r>
        <w:t xml:space="preserve">CNY 540.90</w:t>
      </w:r>
    </w:p>
    <w:p>
      <w:pPr>
        <w:pStyle w:val="BodyText"/>
      </w:pPr>
      <w:r>
        <w:t xml:space="preserve">Grand Total Due:</w:t>
      </w:r>
      <w:r>
        <w:t xml:space="preserve">CNY 159,858.90</w:t>
      </w:r>
    </w:p>
    <w:bookmarkStart w:id="22" w:name="terms-conditions-and-regulatory-notes"/>
    <w:p>
      <w:pPr>
        <w:pStyle w:val="Heading3"/>
      </w:pPr>
      <w:r>
        <w:t xml:space="preserve">Terms, Conditions, and Regulatory Notes</w:t>
      </w:r>
    </w:p>
    <w:p>
      <w:pPr>
        <w:numPr>
          <w:ilvl w:val="0"/>
          <w:numId w:val="1001"/>
        </w:numPr>
        <w:pStyle w:val="Compact"/>
      </w:pPr>
      <w:r>
        <w:t xml:space="preserve">This Invoice is valid for payment within thirty (30) calendar days from the date of issue. Late payments shall incur a penalty of 0.05% per day as stipulated under the Civil Code of the People's Republic of China.</w:t>
      </w:r>
    </w:p>
    <w:p>
      <w:pPr>
        <w:numPr>
          <w:ilvl w:val="0"/>
          <w:numId w:val="1001"/>
        </w:numPr>
        <w:pStyle w:val="Compact"/>
      </w:pPr>
      <w:r>
        <w:t xml:space="preserve">Payment shall be made via bank transfer to the account designated below. The Academic Researcher's institution requires that all payments be processed through the Guangzhou University of Science and Technology Finance Office to ensure proper accounting and tax compliance within China Guangzhou.</w:t>
      </w:r>
    </w:p>
    <w:p>
      <w:pPr>
        <w:numPr>
          <w:ilvl w:val="0"/>
          <w:numId w:val="1001"/>
        </w:numPr>
        <w:pStyle w:val="Compact"/>
      </w:pPr>
      <w:r>
        <w:t xml:space="preserve">All research data, publications, and intellectual property generated under this engagement remain the joint property of the Academic Researcher and the Guangzhou Provincial Research Council, as outlined in the original grant agreement. No portion of the research output may be reproduced without written consent from both parties.</w:t>
      </w:r>
    </w:p>
    <w:p>
      <w:pPr>
        <w:numPr>
          <w:ilvl w:val="0"/>
          <w:numId w:val="1001"/>
        </w:numPr>
        <w:pStyle w:val="Compact"/>
      </w:pPr>
      <w:r>
        <w:t xml:space="preserve">This Invoice has been prepared in accordance with the Measures for the Administration of Invoices of the People's Republic of China (State Taxation Administration Order No. 48). A duplicate copy of this Invoice must be retained by the client for a minimum period of ten (10) years for audit purposes.</w:t>
      </w:r>
    </w:p>
    <w:p>
      <w:pPr>
        <w:numPr>
          <w:ilvl w:val="0"/>
          <w:numId w:val="1001"/>
        </w:numPr>
        <w:pStyle w:val="Compact"/>
      </w:pPr>
      <w:r>
        <w:t xml:space="preserve">The Academic Researcher confirms that all services were conducted in full compliance with the ethical guidelines of the Chinese Society for Scientific Research and the local regulations of the Guangzhou Municipal Education Bureau. No human subjects were involved in the research activities described herein without prior IRB approval.</w:t>
      </w:r>
    </w:p>
    <w:p>
      <w:pPr>
        <w:numPr>
          <w:ilvl w:val="0"/>
          <w:numId w:val="1001"/>
        </w:numPr>
        <w:pStyle w:val="Compact"/>
      </w:pPr>
      <w:r>
        <w:t xml:space="preserve">Any disputes arising from this Invoice or the underlying services shall be resolved through arbitration by the Guangzhou Arbitration Commission in accordance with its rules of procedure. The governing law for this Invoice is the law of the People's Republic of China.</w:t>
      </w:r>
    </w:p>
    <w:p>
      <w:pPr>
        <w:numPr>
          <w:ilvl w:val="0"/>
          <w:numId w:val="1001"/>
        </w:numPr>
        <w:pStyle w:val="Compact"/>
      </w:pPr>
      <w:r>
        <w:t xml:space="preserve">This document constitutes the final Invoice for the reporting period January 1, 2025 through June 30, 2025. No additional charges will be levied for services rendered within this period unless a formal amendment to the grant agreement is executed in writing by both parties.</w:t>
      </w:r>
    </w:p>
    <w:bookmarkEnd w:id="22"/>
    <w:bookmarkStart w:id="23" w:name="payment-instructions"/>
    <w:p>
      <w:pPr>
        <w:pStyle w:val="Heading3"/>
      </w:pPr>
      <w:r>
        <w:t xml:space="preserve">Payment Instructions</w:t>
      </w:r>
    </w:p>
    <w:p>
      <w:pPr>
        <w:pStyle w:val="FirstParagraph"/>
      </w:pPr>
      <w:r>
        <w:rPr>
          <w:bCs/>
          <w:b/>
        </w:rPr>
        <w:t xml:space="preserve">Bank Name:</w:t>
      </w:r>
      <w:r>
        <w:t xml:space="preserve"> </w:t>
      </w:r>
      <w:r>
        <w:t xml:space="preserve">Industrial and Commercial Bank of China (ICBC), Guangzhou Branch</w:t>
      </w:r>
    </w:p>
    <w:p>
      <w:pPr>
        <w:pStyle w:val="BodyText"/>
      </w:pPr>
      <w:r>
        <w:rPr>
          <w:bCs/>
          <w:b/>
        </w:rPr>
        <w:t xml:space="preserve">Account Name:</w:t>
      </w:r>
      <w:r>
        <w:t xml:space="preserve"> </w:t>
      </w:r>
      <w:r>
        <w:t xml:space="preserve">Guangzhou University of Science and Technology – Research Fund Account</w:t>
      </w:r>
    </w:p>
    <w:p>
      <w:pPr>
        <w:pStyle w:val="BodyText"/>
      </w:pPr>
      <w:r>
        <w:rPr>
          <w:bCs/>
          <w:b/>
        </w:rPr>
        <w:t xml:space="preserve">Account Number:</w:t>
      </w:r>
      <w:r>
        <w:t xml:space="preserve"> </w:t>
      </w:r>
      <w:r>
        <w:t xml:space="preserve">4402 2600 9900 1234 567</w:t>
      </w:r>
    </w:p>
    <w:p>
      <w:pPr>
        <w:pStyle w:val="BodyText"/>
      </w:pPr>
      <w:r>
        <w:rPr>
          <w:bCs/>
          <w:b/>
        </w:rPr>
        <w:t xml:space="preserve">SWIFT Code:</w:t>
      </w:r>
      <w:r>
        <w:t xml:space="preserve"> </w:t>
      </w:r>
      <w:r>
        <w:t xml:space="preserve">ICBKCNBJGZG</w:t>
      </w:r>
    </w:p>
    <w:p>
      <w:pPr>
        <w:pStyle w:val="BodyText"/>
      </w:pPr>
      <w:r>
        <w:rPr>
          <w:bCs/>
          <w:b/>
        </w:rPr>
        <w:t xml:space="preserve">Reference:</w:t>
      </w:r>
      <w:r>
        <w:t xml:space="preserve"> </w:t>
      </w:r>
      <w:r>
        <w:t xml:space="preserve">CG-AR-2025-0047 / Academic Researcher Services / H1 2025</w:t>
      </w:r>
    </w:p>
    <w:p>
      <w:pPr>
        <w:pStyle w:val="BodyText"/>
      </w:pPr>
      <w:r>
        <w:t xml:space="preserve">Please ensure the Invoice number is included in the payment reference to facilitate reconciliation by the Finance Office in China Guangzhou.</w:t>
      </w:r>
    </w:p>
    <w:bookmarkEnd w:id="23"/>
    <w:p>
      <w:pPr>
        <w:pStyle w:val="BodyText"/>
      </w:pPr>
      <w:r>
        <w:t xml:space="preserve">[ Academic Researcher Signature ]</w:t>
      </w:r>
    </w:p>
    <w:p>
      <w:pPr>
        <w:pStyle w:val="BodyText"/>
      </w:pPr>
      <w:r>
        <w:t xml:space="preserve">[ Institutional Seal – Guangzhou ]</w:t>
      </w:r>
    </w:p>
    <w:p>
      <w:pPr>
        <w:pStyle w:val="BodyText"/>
      </w:pPr>
      <w:r>
        <w:t xml:space="preserve">[ Client Acknowledgment ]</w:t>
      </w:r>
    </w:p>
    <w:p>
      <w:pPr>
        <w:pStyle w:val="BodyText"/>
      </w:pPr>
      <w:r>
        <w:rPr>
          <w:bCs/>
          <w:b/>
        </w:rPr>
        <w:t xml:space="preserve">Dr. Wei Zhang</w:t>
      </w:r>
      <w:r>
        <w:t xml:space="preserve"> </w:t>
      </w:r>
      <w:r>
        <w:t xml:space="preserve">– Academic Researcher, Guangzhou University of Science and Technology</w:t>
      </w:r>
    </w:p>
    <w:p>
      <w:pPr>
        <w:pStyle w:val="BodyText"/>
      </w:pPr>
      <w:r>
        <w:t xml:space="preserve">123 Tianhe District, Guangzhou, Guangdong Province, China Guangzhou 510006</w:t>
      </w:r>
    </w:p>
    <w:p>
      <w:pPr>
        <w:pStyle w:val="BodyText"/>
      </w:pPr>
      <w:r>
        <w:t xml:space="preserve">Tel: +86-20-8765-4321 | Email: w.zhang@gzst.edu.cn</w:t>
      </w:r>
    </w:p>
    <w:p>
      <w:pPr>
        <w:pStyle w:val="BodyText"/>
      </w:pPr>
      <w:r>
        <w:t xml:space="preserve">This Invoice was generated electronically and is valid without a physical stamp. For verification, contact the Finance Office of Guangzhou University of Science and Technology.</w:t>
      </w:r>
    </w:p>
    <w:p>
      <w:pPr>
        <w:pStyle w:val="BodyText"/>
      </w:pPr>
      <w:r>
        <w:t xml:space="preserve">Document Reference: CG-AR-2025-0047 | Page 1 of 1 | Generated: 2025-06-15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China Guangzhou</dc:title>
  <dc:creator/>
  <dc:language>en</dc:language>
  <cp:keywords/>
  <dcterms:created xsi:type="dcterms:W3CDTF">2026-10-10T04:12:59Z</dcterms:created>
  <dcterms:modified xsi:type="dcterms:W3CDTF">2026-10-10T04:12:59Z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