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Colombia</w:t>
      </w:r>
      <w:r>
        <w:t xml:space="preserve"> </w:t>
      </w:r>
      <w:r>
        <w:t xml:space="preserve">Bogotá</w:t>
      </w:r>
    </w:p>
    <w:p>
      <w:pPr>
        <w:pStyle w:val="FirstParagraph"/>
      </w:pPr>
      <w:r>
        <w:t xml:space="preserve">INVOICE</w:t>
      </w:r>
    </w:p>
    <w:p>
      <w:pPr>
        <w:pStyle w:val="BodyText"/>
      </w:pPr>
      <w:r>
        <w:t xml:space="preserve">Academic Researcher Professional Services</w:t>
      </w:r>
    </w:p>
    <w:p>
      <w:pPr>
        <w:pStyle w:val="BodyText"/>
      </w:pPr>
      <w:r>
        <w:t xml:space="preserve">PAID</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INV-BOG-2025-0487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Country:</w:t>
      </w:r>
      <w:r>
        <w:t xml:space="preserve"> </w:t>
      </w:r>
      <w:r>
        <w:t xml:space="preserve">Colombia Bogotá</w:t>
      </w:r>
    </w:p>
    <w:p>
      <w:pPr>
        <w:pStyle w:val="BodyText"/>
      </w:pPr>
      <w:r>
        <w:rPr>
          <w:bCs/>
          <w:b/>
        </w:rPr>
        <w:t xml:space="preserve">Region:</w:t>
      </w:r>
      <w:r>
        <w:t xml:space="preserve"> </w:t>
      </w:r>
      <w:r>
        <w:t xml:space="preserve">Cundinamarca, Colombia</w:t>
      </w:r>
    </w:p>
    <w:bookmarkEnd w:id="20"/>
    <w:bookmarkStart w:id="21" w:name="issued-by-academic-researcher"/>
    <w:p>
      <w:pPr>
        <w:pStyle w:val="Heading4"/>
      </w:pPr>
      <w:r>
        <w:t xml:space="preserve">Issued By (Academic Researcher)</w:t>
      </w:r>
    </w:p>
    <w:p>
      <w:pPr>
        <w:pStyle w:val="FirstParagraph"/>
      </w:pPr>
      <w:r>
        <w:rPr>
          <w:bCs/>
          <w:b/>
        </w:rPr>
        <w:t xml:space="preserve">Dr. Mariana Restrepo Valencia</w:t>
      </w:r>
    </w:p>
    <w:p>
      <w:pPr>
        <w:pStyle w:val="BodyText"/>
      </w:pPr>
      <w:r>
        <w:t xml:space="preserve">Academic Researcher – Senior Fellow</w:t>
      </w:r>
    </w:p>
    <w:p>
      <w:pPr>
        <w:pStyle w:val="BodyText"/>
      </w:pPr>
      <w:r>
        <w:t xml:space="preserve">Department of Social Sciences</w:t>
      </w:r>
    </w:p>
    <w:p>
      <w:pPr>
        <w:pStyle w:val="BodyText"/>
      </w:pPr>
      <w:r>
        <w:t xml:space="preserve">Universidad Nacional de Colombia</w:t>
      </w:r>
    </w:p>
    <w:p>
      <w:pPr>
        <w:pStyle w:val="BodyText"/>
      </w:pPr>
      <w:r>
        <w:t xml:space="preserve">Calle 45 No. 9-40, La Candelaria</w:t>
      </w:r>
    </w:p>
    <w:p>
      <w:pPr>
        <w:pStyle w:val="BodyText"/>
      </w:pPr>
      <w:r>
        <w:t xml:space="preserve">Bogotá D.C., Colombia</w:t>
      </w:r>
    </w:p>
    <w:p>
      <w:pPr>
        <w:pStyle w:val="BodyText"/>
      </w:pPr>
      <w:r>
        <w:t xml:space="preserve">NIT: 901.234.567-8</w:t>
      </w:r>
    </w:p>
    <w:p>
      <w:pPr>
        <w:pStyle w:val="BodyText"/>
      </w:pPr>
      <w:r>
        <w:t xml:space="preserve">Email: m.restrepo@unal.edu.co</w:t>
      </w:r>
    </w:p>
    <w:p>
      <w:pPr>
        <w:pStyle w:val="BodyText"/>
      </w:pPr>
      <w:r>
        <w:t xml:space="preserve">Phone: +57 (601) 310 2000 ext. 4521</w:t>
      </w:r>
    </w:p>
    <w:bookmarkEnd w:id="21"/>
    <w:bookmarkStart w:id="22" w:name="billed-to-client"/>
    <w:p>
      <w:pPr>
        <w:pStyle w:val="Heading4"/>
      </w:pPr>
      <w:r>
        <w:t xml:space="preserve">Billed To (Client)</w:t>
      </w:r>
    </w:p>
    <w:p>
      <w:pPr>
        <w:pStyle w:val="FirstParagraph"/>
      </w:pPr>
      <w:r>
        <w:rPr>
          <w:bCs/>
          <w:b/>
        </w:rPr>
        <w:t xml:space="preserve">Instituto de Investigaciones Científicas del Caribe</w:t>
      </w:r>
    </w:p>
    <w:p>
      <w:pPr>
        <w:pStyle w:val="BodyText"/>
      </w:pPr>
      <w:r>
        <w:t xml:space="preserve">Attn: Dr. Carlos Mendoza, Director of Research</w:t>
      </w:r>
    </w:p>
    <w:p>
      <w:pPr>
        <w:pStyle w:val="BodyText"/>
      </w:pPr>
      <w:r>
        <w:t xml:space="preserve">Carrera 15 No. 85-22, Zona Rosa</w:t>
      </w:r>
    </w:p>
    <w:p>
      <w:pPr>
        <w:pStyle w:val="BodyText"/>
      </w:pPr>
      <w:r>
        <w:t xml:space="preserve">Bogotá D.C., Colombia</w:t>
      </w:r>
    </w:p>
    <w:p>
      <w:pPr>
        <w:pStyle w:val="BodyText"/>
      </w:pPr>
      <w:r>
        <w:t xml:space="preserve">NIT: 830.456.789-1</w:t>
      </w:r>
    </w:p>
    <w:p>
      <w:pPr>
        <w:pStyle w:val="BodyText"/>
      </w:pPr>
      <w:r>
        <w:t xml:space="preserve">Email: c.mendoza@iiccaribe.org.co</w:t>
      </w:r>
    </w:p>
    <w:p>
      <w:pPr>
        <w:pStyle w:val="BodyText"/>
      </w:pPr>
      <w:r>
        <w:t xml:space="preserve">Phone: +57 (601) 256 7890</w:t>
      </w:r>
    </w:p>
    <w:bookmarkEnd w:id="22"/>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Academic Research Services</w:t>
            </w:r>
          </w:p>
        </w:tc>
        <w:tc>
          <w:tcPr/>
          <w:p>
            <w:pPr>
              <w:pStyle w:val="Compact"/>
              <w:jc w:val="left"/>
            </w:pPr>
            <w:r>
              <w:t xml:space="preserve">Quantity</w:t>
            </w:r>
          </w:p>
        </w:tc>
        <w:tc>
          <w:tcPr/>
          <w:p>
            <w:pPr>
              <w:pStyle w:val="Compact"/>
              <w:jc w:val="left"/>
            </w:pPr>
            <w:r>
              <w:t xml:space="preserve">Unit Rate (COP)</w:t>
            </w:r>
          </w:p>
        </w:tc>
        <w:tc>
          <w:tcPr/>
          <w:p>
            <w:pPr>
              <w:pStyle w:val="Compact"/>
              <w:jc w:val="left"/>
            </w:pPr>
            <w:r>
              <w:t xml:space="preserve">Amount (COP)</w:t>
            </w:r>
          </w:p>
        </w:tc>
      </w:tr>
      <w:tr>
        <w:tc>
          <w:tcPr/>
          <w:p>
            <w:pPr>
              <w:pStyle w:val="Compact"/>
              <w:jc w:val="left"/>
            </w:pPr>
            <w:r>
              <w:t xml:space="preserve">01</w:t>
            </w:r>
          </w:p>
        </w:tc>
        <w:tc>
          <w:tcPr/>
          <w:p>
            <w:pPr>
              <w:pStyle w:val="Compact"/>
              <w:jc w:val="left"/>
            </w:pPr>
            <w:r>
              <w:t xml:space="preserve">Conducting a comprehensive literature review and systematic analysis on urban development policies in Colombia Bogotá, including peer-reviewed journal articles, government white papers, and international comparative studies. The Academic Researcher will deliver a 45-page annotated bibliography with critical synthesis.</w:t>
            </w:r>
          </w:p>
        </w:tc>
        <w:tc>
          <w:tcPr/>
          <w:p>
            <w:pPr>
              <w:pStyle w:val="Compact"/>
              <w:jc w:val="left"/>
            </w:pPr>
            <w:r>
              <w:t xml:space="preserve">1 project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Designing and administering a mixed-methods survey (quantitative and qualitative) targeting 350 respondents across Bogotá D.C. neighborhoods. The Academic Researcher will handle instrument development, pilot testing, data collection coordination, and ethical compliance with Colombian data protection regulations (Ley 1581 de 2012).</w:t>
            </w:r>
          </w:p>
        </w:tc>
        <w:tc>
          <w:tcPr/>
          <w:p>
            <w:pPr>
              <w:pStyle w:val="Compact"/>
              <w:jc w:val="left"/>
            </w:pPr>
            <w:r>
              <w:t xml:space="preserve">1 project</w:t>
            </w:r>
          </w:p>
        </w:tc>
        <w:tc>
          <w:tcPr/>
          <w:p>
            <w:pPr>
              <w:pStyle w:val="Compact"/>
              <w:jc w:val="left"/>
            </w:pPr>
            <w:r>
              <w:t xml:space="preserve">7,800,000</w:t>
            </w:r>
          </w:p>
        </w:tc>
        <w:tc>
          <w:tcPr/>
          <w:p>
            <w:pPr>
              <w:pStyle w:val="Compact"/>
              <w:jc w:val="left"/>
            </w:pPr>
            <w:r>
              <w:t xml:space="preserve">7,800,000</w:t>
            </w:r>
          </w:p>
        </w:tc>
      </w:tr>
      <w:tr>
        <w:tc>
          <w:tcPr/>
          <w:p>
            <w:pPr>
              <w:pStyle w:val="Compact"/>
              <w:jc w:val="left"/>
            </w:pPr>
            <w:r>
              <w:t xml:space="preserve">03</w:t>
            </w:r>
          </w:p>
        </w:tc>
        <w:tc>
          <w:tcPr/>
          <w:p>
            <w:pPr>
              <w:pStyle w:val="Compact"/>
              <w:jc w:val="left"/>
            </w:pPr>
            <w:r>
              <w:t xml:space="preserve">Statistical analysis and data interpretation using SPSS and R software. The Academic Researcher will perform regression modeling, factor analysis, and thematic coding of qualitative interview transcripts. Deliverables include a 30-page analytical report with visualizations and policy recommendations specific to the Colombia Bogotá metropolitan area.</w:t>
            </w:r>
          </w:p>
        </w:tc>
        <w:tc>
          <w:tcPr/>
          <w:p>
            <w:pPr>
              <w:pStyle w:val="Compact"/>
              <w:jc w:val="left"/>
            </w:pPr>
            <w:r>
              <w:t xml:space="preserve">1 project</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04</w:t>
            </w:r>
          </w:p>
        </w:tc>
        <w:tc>
          <w:tcPr/>
          <w:p>
            <w:pPr>
              <w:pStyle w:val="Compact"/>
              <w:jc w:val="left"/>
            </w:pPr>
            <w:r>
              <w:t xml:space="preserve">Authorship and co-authorship of a peer-reviewed research article for submission to a Scopus-indexed journal. The Academic Researcher will draft the manuscript, respond to reviewer comments, and manage the publication process. The article will focus on sustainable urban governance in Colombia Bogotá.</w:t>
            </w:r>
          </w:p>
        </w:tc>
        <w:tc>
          <w:tcPr/>
          <w:p>
            <w:pPr>
              <w:pStyle w:val="Compact"/>
              <w:jc w:val="left"/>
            </w:pPr>
            <w:r>
              <w:t xml:space="preserve">1 article</w:t>
            </w:r>
          </w:p>
        </w:tc>
        <w:tc>
          <w:tcPr/>
          <w:p>
            <w:pPr>
              <w:pStyle w:val="Compact"/>
              <w:jc w:val="left"/>
            </w:pPr>
            <w:r>
              <w:t xml:space="preserve">3,600,000</w:t>
            </w:r>
          </w:p>
        </w:tc>
        <w:tc>
          <w:tcPr/>
          <w:p>
            <w:pPr>
              <w:pStyle w:val="Compact"/>
              <w:jc w:val="left"/>
            </w:pPr>
            <w:r>
              <w:t xml:space="preserve">3,600,000</w:t>
            </w:r>
          </w:p>
        </w:tc>
      </w:tr>
      <w:tr>
        <w:tc>
          <w:tcPr/>
          <w:p>
            <w:pPr>
              <w:pStyle w:val="Compact"/>
              <w:jc w:val="left"/>
            </w:pPr>
            <w:r>
              <w:t xml:space="preserve">05</w:t>
            </w:r>
          </w:p>
        </w:tc>
        <w:tc>
          <w:tcPr/>
          <w:p>
            <w:pPr>
              <w:pStyle w:val="Compact"/>
              <w:jc w:val="left"/>
            </w:pPr>
            <w:r>
              <w:t xml:space="preserve">Delivery of a 90-minute academic presentation and workshop at the client's annual research symposium in Bogotá. The Academic Researcher will present key findings, facilitate a Q&amp;A session, and provide a 15-page executive summary to all attendees.</w:t>
            </w:r>
          </w:p>
        </w:tc>
        <w:tc>
          <w:tcPr/>
          <w:p>
            <w:pPr>
              <w:pStyle w:val="Compact"/>
              <w:jc w:val="left"/>
            </w:pPr>
            <w:r>
              <w:t xml:space="preserve">1 session</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06</w:t>
            </w:r>
          </w:p>
        </w:tc>
        <w:tc>
          <w:tcPr/>
          <w:p>
            <w:pPr>
              <w:pStyle w:val="Compact"/>
              <w:jc w:val="left"/>
            </w:pPr>
            <w:r>
              <w:t xml:space="preserve">Project management, progress reporting, and administrative coordination. The Academic Researcher will provide bi-weekly progress updates, maintain a shared project log, and ensure all deliverables meet the agreed-upon academic standards and timelines established in the service contract.</w:t>
            </w:r>
          </w:p>
        </w:tc>
        <w:tc>
          <w:tcPr/>
          <w:p>
            <w:pPr>
              <w:pStyle w:val="Compact"/>
              <w:jc w:val="left"/>
            </w:pPr>
            <w:r>
              <w:t xml:space="preserve">6 months</w:t>
            </w:r>
          </w:p>
        </w:tc>
        <w:tc>
          <w:tcPr/>
          <w:p>
            <w:pPr>
              <w:pStyle w:val="Compact"/>
              <w:jc w:val="left"/>
            </w:pPr>
            <w:r>
              <w:t xml:space="preserve">850,000</w:t>
            </w:r>
          </w:p>
        </w:tc>
        <w:tc>
          <w:tcPr/>
          <w:p>
            <w:pPr>
              <w:pStyle w:val="Compact"/>
              <w:jc w:val="left"/>
            </w:pPr>
            <w:r>
              <w:t xml:space="preserve">5,100,000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28,600,000 COP</w:t>
            </w:r>
          </w:p>
        </w:tc>
      </w:tr>
      <w:tr>
        <w:tc>
          <w:tcPr/>
          <w:p>
            <w:pPr>
              <w:pStyle w:val="Compact"/>
              <w:jc w:val="left"/>
            </w:pPr>
            <w:r>
              <w:t xml:space="preserve">VAT (IVA 19%)</w:t>
            </w:r>
          </w:p>
        </w:tc>
        <w:tc>
          <w:tcPr/>
          <w:p>
            <w:pPr>
              <w:pStyle w:val="Compact"/>
              <w:jc w:val="right"/>
            </w:pPr>
            <w:r>
              <w:t xml:space="preserve">5,434,000 COP</w:t>
            </w:r>
          </w:p>
        </w:tc>
      </w:tr>
      <w:tr>
        <w:tc>
          <w:tcPr/>
          <w:p>
            <w:pPr>
              <w:pStyle w:val="Compact"/>
              <w:jc w:val="left"/>
            </w:pPr>
            <w:r>
              <w:t xml:space="preserve">Discount (Early Payment 5%)</w:t>
            </w:r>
          </w:p>
        </w:tc>
        <w:tc>
          <w:tcPr/>
          <w:p>
            <w:pPr>
              <w:pStyle w:val="Compact"/>
              <w:jc w:val="right"/>
            </w:pPr>
            <w:r>
              <w:t xml:space="preserve">-1,430,000 COP</w:t>
            </w:r>
          </w:p>
        </w:tc>
      </w:tr>
      <w:tr>
        <w:tc>
          <w:tcPr/>
          <w:p>
            <w:pPr>
              <w:pStyle w:val="Compact"/>
              <w:jc w:val="left"/>
            </w:pPr>
            <w:r>
              <w:t xml:space="preserve">Grand Total</w:t>
            </w:r>
          </w:p>
        </w:tc>
        <w:tc>
          <w:tcPr/>
          <w:p>
            <w:pPr>
              <w:pStyle w:val="Compact"/>
              <w:jc w:val="right"/>
            </w:pPr>
            <w:r>
              <w:t xml:space="preserve">32,604,000 COP</w:t>
            </w:r>
          </w:p>
        </w:tc>
      </w:tr>
    </w:tbl>
    <w:bookmarkStart w:id="23" w:name="payment-terms-instructions"/>
    <w:p>
      <w:pPr>
        <w:pStyle w:val="Heading4"/>
      </w:pPr>
      <w:r>
        <w:t xml:space="preserve">Payment Terms &amp; Instructions</w:t>
      </w:r>
    </w:p>
    <w:p>
      <w:pPr>
        <w:pStyle w:val="FirstParagraph"/>
      </w:pPr>
      <w:r>
        <w:rPr>
          <w:bCs/>
          <w:b/>
        </w:rPr>
        <w:t xml:space="preserve">Payment Method:</w:t>
      </w:r>
      <w:r>
        <w:t xml:space="preserve"> </w:t>
      </w:r>
      <w:r>
        <w:t xml:space="preserve">Bank Transfer (Transferencia Bancaria)</w:t>
      </w:r>
    </w:p>
    <w:p>
      <w:pPr>
        <w:pStyle w:val="BodyText"/>
      </w:pPr>
      <w:r>
        <w:rPr>
          <w:bCs/>
          <w:b/>
        </w:rPr>
        <w:t xml:space="preserve">Bank:</w:t>
      </w:r>
      <w:r>
        <w:t xml:space="preserve"> </w:t>
      </w:r>
      <w:r>
        <w:t xml:space="preserve">Banco de la República – Agencia Central, Bogotá D.C., Colombia</w:t>
      </w:r>
    </w:p>
    <w:p>
      <w:pPr>
        <w:pStyle w:val="BodyText"/>
      </w:pPr>
      <w:r>
        <w:rPr>
          <w:bCs/>
          <w:b/>
        </w:rPr>
        <w:t xml:space="preserve">Account Holder:</w:t>
      </w:r>
      <w:r>
        <w:t xml:space="preserve"> </w:t>
      </w:r>
      <w:r>
        <w:t xml:space="preserve">Dr. Mariana Restrepo Valencia</w:t>
      </w:r>
    </w:p>
    <w:p>
      <w:pPr>
        <w:pStyle w:val="BodyText"/>
      </w:pPr>
      <w:r>
        <w:rPr>
          <w:bCs/>
          <w:b/>
        </w:rPr>
        <w:t xml:space="preserve">Account Number:</w:t>
      </w:r>
      <w:r>
        <w:t xml:space="preserve"> </w:t>
      </w:r>
      <w:r>
        <w:t xml:space="preserve">001-789-456-321</w:t>
      </w:r>
    </w:p>
    <w:p>
      <w:pPr>
        <w:pStyle w:val="BodyText"/>
      </w:pPr>
      <w:r>
        <w:rPr>
          <w:bCs/>
          <w:b/>
        </w:rPr>
        <w:t xml:space="preserve">Reference:</w:t>
      </w:r>
      <w:r>
        <w:t xml:space="preserve"> </w:t>
      </w:r>
      <w:r>
        <w:t xml:space="preserve">INV-BOG-2025-0487</w:t>
      </w:r>
    </w:p>
    <w:p>
      <w:pPr>
        <w:pStyle w:val="BodyText"/>
      </w:pPr>
      <w:r>
        <w:rPr>
          <w:bCs/>
          <w:b/>
        </w:rPr>
        <w:t xml:space="preserve">Terms:</w:t>
      </w:r>
      <w:r>
        <w:t xml:space="preserve"> </w:t>
      </w:r>
      <w:r>
        <w:t xml:space="preserve">Net 30 days from the date of this Invoice. Payment is due no later than July 15, 2025. A late payment penalty of 1.5% per month will apply in accordance with Colombian commercial law (Código de Comercio, Art. 876).</w:t>
      </w:r>
    </w:p>
    <w:p>
      <w:pPr>
        <w:pStyle w:val="BodyText"/>
      </w:pPr>
      <w:r>
        <w:rPr>
          <w:bCs/>
          <w:b/>
        </w:rPr>
        <w:t xml:space="preserve">Currency:</w:t>
      </w:r>
      <w:r>
        <w:t xml:space="preserve"> </w:t>
      </w:r>
      <w:r>
        <w:t xml:space="preserve">Colombian Peso (COP). All amounts on this Invoice are expressed in COP unless otherwise stated.</w:t>
      </w:r>
    </w:p>
    <w:bookmarkEnd w:id="23"/>
    <w:bookmarkStart w:id="24" w:name="important-notes-terms"/>
    <w:p>
      <w:pPr>
        <w:pStyle w:val="Heading4"/>
      </w:pPr>
      <w:r>
        <w:t xml:space="preserve">Important Notes &amp; Terms</w:t>
      </w:r>
    </w:p>
    <w:p>
      <w:pPr>
        <w:pStyle w:val="FirstParagraph"/>
      </w:pPr>
      <w:r>
        <w:t xml:space="preserve">1. This Invoice is issued in compliance with the tax regulations of the Dirección de Impuestos y Aduanas Nacionales (DIAN) of Colombia. The Academic Researcher is registered as an independent professional service provider under the Colombian tax regime.</w:t>
      </w:r>
    </w:p>
    <w:p>
      <w:pPr>
        <w:pStyle w:val="BodyText"/>
      </w:pPr>
      <w:r>
        <w:t xml:space="preserve">2. All research data collected during the engagement will be stored in secure servers located in Colombia Bogotá, in full compliance with Ley 1581 de 2012 (General Data Protection Law) and the regulations of the Colombian Ministry of Health and Social Protection.</w:t>
      </w:r>
    </w:p>
    <w:p>
      <w:pPr>
        <w:pStyle w:val="BodyText"/>
      </w:pPr>
      <w:r>
        <w:t xml:space="preserve">3. Intellectual property of all deliverables, including reports, datasets, and publications, shall be jointly owned by the Academic Researcher and the client as stipulated in the master service agreement dated March 1, 2025.</w:t>
      </w:r>
    </w:p>
    <w:p>
      <w:pPr>
        <w:pStyle w:val="BodyText"/>
      </w:pPr>
      <w:r>
        <w:t xml:space="preserve">4. This Invoice is valid for 60 calendar days from the issue date. After this period, the client must request a reissued Invoice to maintain tax compliance.</w:t>
      </w:r>
    </w:p>
    <w:p>
      <w:pPr>
        <w:pStyle w:val="BodyText"/>
      </w:pPr>
      <w:r>
        <w:t xml:space="preserve">5. Any disputes arising from this Invoice or the associated services shall be resolved through the competent courts of Bogotá D.C., Colombia, in accordance with Colombian civil and commercial law.</w:t>
      </w:r>
    </w:p>
    <w:p>
      <w:pPr>
        <w:pStyle w:val="BodyText"/>
      </w:pPr>
      <w:r>
        <w:t xml:space="preserve">6. The Academic Researcher reserves the right to publish aggregated, anonymized findings in academic venues, provided that the client's proprietary data is not disclosed without prior written consent.</w:t>
      </w:r>
    </w:p>
    <w:bookmarkEnd w:id="24"/>
    <w:p>
      <w:pPr>
        <w:pStyle w:val="BodyText"/>
      </w:pPr>
      <w:r>
        <w:rPr>
          <w:bCs/>
          <w:b/>
        </w:rPr>
        <w:t xml:space="preserve">Dr. Mariana Restrepo Valencia</w:t>
      </w:r>
      <w:r>
        <w:t xml:space="preserve"> </w:t>
      </w:r>
      <w:r>
        <w:t xml:space="preserve">– Academic Researcher, Senior Fellow</w:t>
      </w:r>
    </w:p>
    <w:p>
      <w:pPr>
        <w:pStyle w:val="BodyText"/>
      </w:pPr>
      <w:r>
        <w:t xml:space="preserve">Universidad Nacional de Colombia | Bogotá D.C., Colombia</w:t>
      </w:r>
    </w:p>
    <w:p>
      <w:pPr>
        <w:pStyle w:val="BodyText"/>
      </w:pPr>
      <w:r>
        <w:t xml:space="preserve">NIT: 901.234.567-8 | RUT: 9012345678</w:t>
      </w:r>
    </w:p>
    <w:p>
      <w:pPr>
        <w:pStyle w:val="BodyText"/>
      </w:pPr>
      <w:r>
        <w:t xml:space="preserve">This Invoice was generated electronically and is valid without a physical signature in accordance with Colombian electronic document regulations (Ley 527 de 1999).</w:t>
      </w:r>
    </w:p>
    <w:p>
      <w:pPr>
        <w:pStyle w:val="BodyText"/>
      </w:pPr>
      <w:r>
        <w:t xml:space="preserve">Thank you for your business. We appreciate the opportunity to contribute to academic excellence in Colombia Bogotá.</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Colombia Bogotá</dc:title>
  <dc:creator/>
  <dc:language>en</dc:language>
  <cp:keywords/>
  <dcterms:created xsi:type="dcterms:W3CDTF">2026-10-10T01:59:26Z</dcterms:created>
  <dcterms:modified xsi:type="dcterms:W3CDTF">2026-10-10T01:59:26Z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