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invoice"/>
    <w:p>
      <w:pPr>
        <w:pStyle w:val="Heading1"/>
      </w:pPr>
      <w:r>
        <w:t xml:space="preserve">INVOICE</w:t>
      </w:r>
    </w:p>
    <w:p>
      <w:pPr>
        <w:pStyle w:val="FirstParagraph"/>
      </w:pPr>
      <w:r>
        <w:t xml:space="preserve">Invoice No: ARA-2025-0047</w:t>
      </w:r>
    </w:p>
    <w:p>
      <w:pPr>
        <w:pStyle w:val="BodyText"/>
      </w:pPr>
      <w:r>
        <w:t xml:space="preserve">Date of Issue: 15 June 2025</w:t>
      </w:r>
    </w:p>
    <w:p>
      <w:pPr>
        <w:pStyle w:val="BodyText"/>
      </w:pPr>
      <w:r>
        <w:t xml:space="preserve">Due Date: 30 June 2025</w:t>
      </w:r>
    </w:p>
    <w:p>
      <w:pPr>
        <w:pStyle w:val="BodyText"/>
      </w:pPr>
      <w:r>
        <w:t xml:space="preserve">ACADEMIC RESEARCHER SERVICES</w:t>
      </w:r>
    </w:p>
    <w:bookmarkEnd w:id="20"/>
    <w:p>
      <w:pPr>
        <w:pStyle w:val="BodyText"/>
      </w:pPr>
      <w:r>
        <w:rPr>
          <w:bCs/>
          <w:b/>
        </w:rPr>
        <w:t xml:space="preserve">Dr. Tadesse Bekele Research Consultancy</w:t>
      </w:r>
      <w:r>
        <w:br/>
      </w:r>
      <w:r>
        <w:t xml:space="preserve">Bole Road, Woreda 03</w:t>
      </w:r>
      <w:r>
        <w:br/>
      </w:r>
      <w:r>
        <w:t xml:space="preserve">Ethiopia Addis Ababa, P.O. Box 12345</w:t>
      </w:r>
      <w:r>
        <w:br/>
      </w:r>
      <w:r>
        <w:t xml:space="preserve">Tel: +251-11-555-0198</w:t>
      </w:r>
      <w:r>
        <w:br/>
      </w:r>
      <w:r>
        <w:t xml:space="preserve">Email: tadesse.bekele@aar-ethiopia.com</w:t>
      </w:r>
      <w:r>
        <w:br/>
      </w:r>
      <w:r>
        <w:t xml:space="preserve">TIN: ET-00456789-1</w:t>
      </w:r>
      <w:r>
        <w:br/>
      </w:r>
      <w:r>
        <w:t xml:space="preserve">License No: AA-RES-2024-0087</w:t>
      </w:r>
    </w:p>
    <w:bookmarkStart w:id="21" w:name="billed-to-client"/>
    <w:p>
      <w:pPr>
        <w:pStyle w:val="Heading3"/>
      </w:pPr>
      <w:r>
        <w:t xml:space="preserve">Billed To (Client)</w:t>
      </w:r>
    </w:p>
    <w:p>
      <w:pPr>
        <w:pStyle w:val="FirstParagraph"/>
      </w:pPr>
      <w:r>
        <w:rPr>
          <w:bCs/>
          <w:b/>
        </w:rPr>
        <w:t xml:space="preserve">Addis Ababa University</w:t>
      </w:r>
    </w:p>
    <w:p>
      <w:pPr>
        <w:pStyle w:val="BodyText"/>
      </w:pPr>
      <w:r>
        <w:t xml:space="preserve">College of Natural Sciences</w:t>
      </w:r>
    </w:p>
    <w:p>
      <w:pPr>
        <w:pStyle w:val="BodyText"/>
      </w:pPr>
      <w:r>
        <w:t xml:space="preserve">Department of Environmental Studies</w:t>
      </w:r>
    </w:p>
    <w:p>
      <w:pPr>
        <w:pStyle w:val="BodyText"/>
      </w:pPr>
      <w:r>
        <w:t xml:space="preserve">PO Box 1176</w:t>
      </w:r>
    </w:p>
    <w:p>
      <w:pPr>
        <w:pStyle w:val="BodyText"/>
      </w:pPr>
      <w:r>
        <w:t xml:space="preserve">Ethiopia Addis Ababa</w:t>
      </w:r>
    </w:p>
    <w:p>
      <w:pPr>
        <w:pStyle w:val="BodyText"/>
      </w:pPr>
      <w:r>
        <w:t xml:space="preserve">Contact: Prof. Selamawit Girma</w:t>
      </w:r>
    </w:p>
    <w:p>
      <w:pPr>
        <w:pStyle w:val="BodyText"/>
      </w:pPr>
      <w:r>
        <w:t xml:space="preserve">Email: s.girma@aaau.edu.et</w:t>
      </w:r>
    </w:p>
    <w:bookmarkEnd w:id="21"/>
    <w:bookmarkStart w:id="22" w:name="prepared-by-service-provider"/>
    <w:p>
      <w:pPr>
        <w:pStyle w:val="Heading3"/>
      </w:pPr>
      <w:r>
        <w:t xml:space="preserve">Prepared By (Service Provider)</w:t>
      </w:r>
    </w:p>
    <w:p>
      <w:pPr>
        <w:pStyle w:val="FirstParagraph"/>
      </w:pPr>
      <w:r>
        <w:rPr>
          <w:bCs/>
          <w:b/>
        </w:rPr>
        <w:t xml:space="preserve">Dr. Tadesse Bekele</w:t>
      </w:r>
    </w:p>
    <w:p>
      <w:pPr>
        <w:pStyle w:val="BodyText"/>
      </w:pPr>
      <w:r>
        <w:t xml:space="preserve">Academic Researcher &amp; Principal Investigator</w:t>
      </w:r>
    </w:p>
    <w:p>
      <w:pPr>
        <w:pStyle w:val="BodyText"/>
      </w:pPr>
      <w:r>
        <w:t xml:space="preserve">PhD in Environmental Science, Addis Ababa University</w:t>
      </w:r>
    </w:p>
    <w:p>
      <w:pPr>
        <w:pStyle w:val="BodyText"/>
      </w:pPr>
      <w:r>
        <w:t xml:space="preserve">Research Focus: Climate Adaptation in Ethiopia</w:t>
      </w:r>
    </w:p>
    <w:p>
      <w:pPr>
        <w:pStyle w:val="BodyText"/>
      </w:pPr>
      <w:r>
        <w:t xml:space="preserve">Ethiopia Addis Ababa</w:t>
      </w:r>
    </w:p>
    <w:p>
      <w:pPr>
        <w:pStyle w:val="BodyText"/>
      </w:pPr>
      <w:r>
        <w:t xml:space="preserve">Professional Registration: ERB-2023-4456</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Academic Research Services</w:t>
            </w:r>
          </w:p>
        </w:tc>
        <w:tc>
          <w:tcPr/>
          <w:p>
            <w:pPr>
              <w:pStyle w:val="Compact"/>
              <w:jc w:val="left"/>
            </w:pPr>
            <w:r>
              <w:t xml:space="preserve">Reference / Project Code</w:t>
            </w:r>
          </w:p>
        </w:tc>
        <w:tc>
          <w:tcPr/>
          <w:p>
            <w:pPr>
              <w:pStyle w:val="Compact"/>
              <w:jc w:val="left"/>
            </w:pPr>
            <w:r>
              <w:t xml:space="preserve">Quantity</w:t>
            </w:r>
          </w:p>
        </w:tc>
        <w:tc>
          <w:tcPr/>
          <w:p>
            <w:pPr>
              <w:pStyle w:val="Compact"/>
              <w:jc w:val="left"/>
            </w:pPr>
            <w:r>
              <w:t xml:space="preserve">Unit Price (ETB)</w:t>
            </w:r>
          </w:p>
        </w:tc>
        <w:tc>
          <w:tcPr/>
          <w:p>
            <w:pPr>
              <w:pStyle w:val="Compact"/>
              <w:jc w:val="left"/>
            </w:pPr>
            <w:r>
              <w:t xml:space="preserve">Amount (ETB)</w:t>
            </w:r>
          </w:p>
        </w:tc>
      </w:tr>
      <w:tr>
        <w:tc>
          <w:tcPr/>
          <w:p>
            <w:pPr>
              <w:pStyle w:val="Compact"/>
              <w:jc w:val="left"/>
            </w:pPr>
            <w:r>
              <w:t xml:space="preserve">1</w:t>
            </w:r>
          </w:p>
        </w:tc>
        <w:tc>
          <w:tcPr/>
          <w:p>
            <w:pPr>
              <w:pStyle w:val="Compact"/>
              <w:jc w:val="left"/>
            </w:pPr>
            <w:r>
              <w:t xml:space="preserve">Design and execution of a comprehensive field survey on soil degradation patterns across the highland regions of Ethiopia. This engagement required the Academic Researcher to deploy standardized sampling protocols across 42 sites in the Amhara and Oromia regions, collecting both quantitative and qualitative data over a six-week period.</w:t>
            </w:r>
          </w:p>
        </w:tc>
        <w:tc>
          <w:tcPr/>
          <w:p>
            <w:pPr>
              <w:pStyle w:val="Compact"/>
              <w:jc w:val="left"/>
            </w:pPr>
            <w:r>
              <w:t xml:space="preserve">PRJ-2025-ENV-012</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Statistical analysis and data interpretation of the collected field data, including multivariate regression modeling, spatial mapping using GIS tools, and generation of peer-review-ready figures and tables. The Academic Researcher applied advanced econometric techniques to assess the correlation between rainfall variability and crop yield reduction in Ethiopia Addis Ababa's surrounding agricultural zones.</w:t>
            </w:r>
          </w:p>
        </w:tc>
        <w:tc>
          <w:tcPr/>
          <w:p>
            <w:pPr>
              <w:pStyle w:val="Compact"/>
              <w:jc w:val="left"/>
            </w:pPr>
            <w:r>
              <w:t xml:space="preserve">PRJ-2025-ENV-012</w:t>
            </w:r>
          </w:p>
        </w:tc>
        <w:tc>
          <w:tcPr/>
          <w:p>
            <w:pPr>
              <w:pStyle w:val="Compact"/>
              <w:jc w:val="left"/>
            </w:pPr>
            <w:r>
              <w:t xml:space="preserve">1</w:t>
            </w:r>
          </w:p>
        </w:tc>
        <w:tc>
          <w:tcPr/>
          <w:p>
            <w:pPr>
              <w:pStyle w:val="Compact"/>
              <w:jc w:val="left"/>
            </w:pPr>
            <w:r>
              <w:t xml:space="preserve">92,500.00</w:t>
            </w:r>
          </w:p>
        </w:tc>
        <w:tc>
          <w:tcPr/>
          <w:p>
            <w:pPr>
              <w:pStyle w:val="Compact"/>
              <w:jc w:val="left"/>
            </w:pPr>
            <w:r>
              <w:t xml:space="preserve">92,500.00</w:t>
            </w:r>
          </w:p>
        </w:tc>
      </w:tr>
      <w:tr>
        <w:tc>
          <w:tcPr/>
          <w:p>
            <w:pPr>
              <w:pStyle w:val="Compact"/>
              <w:jc w:val="left"/>
            </w:pPr>
            <w:r>
              <w:t xml:space="preserve">3</w:t>
            </w:r>
          </w:p>
        </w:tc>
        <w:tc>
          <w:tcPr/>
          <w:p>
            <w:pPr>
              <w:pStyle w:val="Compact"/>
              <w:jc w:val="left"/>
            </w:pPr>
            <w:r>
              <w:t xml:space="preserve">Preparation of a 45-page technical research report suitable for submission to the Ethiopian Science and Technology Commission. The report includes an executive summary, literature review, methodology, findings, policy recommendations, and a full bibliography. This document was authored and edited by the Academic Researcher in accordance with the national research publication standards of Ethiopia.</w:t>
            </w:r>
          </w:p>
        </w:tc>
        <w:tc>
          <w:tcPr/>
          <w:p>
            <w:pPr>
              <w:pStyle w:val="Compact"/>
              <w:jc w:val="left"/>
            </w:pPr>
            <w:r>
              <w:t xml:space="preserve">PRJ-2025-ENV-012</w:t>
            </w:r>
          </w:p>
        </w:tc>
        <w:tc>
          <w:tcPr/>
          <w:p>
            <w:pPr>
              <w:pStyle w:val="Compact"/>
              <w:jc w:val="left"/>
            </w:pPr>
            <w:r>
              <w:t xml:space="preserve">1</w:t>
            </w:r>
          </w:p>
        </w:tc>
        <w:tc>
          <w:tcPr/>
          <w:p>
            <w:pPr>
              <w:pStyle w:val="Compact"/>
              <w:jc w:val="left"/>
            </w:pPr>
            <w:r>
              <w:t xml:space="preserve">68,000.00</w:t>
            </w:r>
          </w:p>
        </w:tc>
        <w:tc>
          <w:tcPr/>
          <w:p>
            <w:pPr>
              <w:pStyle w:val="Compact"/>
              <w:jc w:val="left"/>
            </w:pPr>
            <w:r>
              <w:t xml:space="preserve">68,000.00</w:t>
            </w:r>
          </w:p>
        </w:tc>
      </w:tr>
      <w:tr>
        <w:tc>
          <w:tcPr/>
          <w:p>
            <w:pPr>
              <w:pStyle w:val="Compact"/>
              <w:jc w:val="left"/>
            </w:pPr>
            <w:r>
              <w:t xml:space="preserve">4</w:t>
            </w:r>
          </w:p>
        </w:tc>
        <w:tc>
          <w:tcPr/>
          <w:p>
            <w:pPr>
              <w:pStyle w:val="Compact"/>
              <w:jc w:val="left"/>
            </w:pPr>
            <w:r>
              <w:t xml:space="preserve">Delivery of a two-day academic workshop and training session for 35 graduate students and junior researchers at Addis Ababa University. The Academic Researcher presented findings, facilitated discussion on research ethics in Ethiopian academia, and provided hands-on training in data collection methodologies. Venue coordination and printed materials were included in this line item.</w:t>
            </w:r>
          </w:p>
        </w:tc>
        <w:tc>
          <w:tcPr/>
          <w:p>
            <w:pPr>
              <w:pStyle w:val="Compact"/>
              <w:jc w:val="left"/>
            </w:pPr>
            <w:r>
              <w:t xml:space="preserve">PRJ-2025-ENV-012</w:t>
            </w:r>
          </w:p>
        </w:tc>
        <w:tc>
          <w:tcPr/>
          <w:p>
            <w:pPr>
              <w:pStyle w:val="Compact"/>
              <w:jc w:val="left"/>
            </w:pPr>
            <w:r>
              <w:t xml:space="preserve">2</w:t>
            </w:r>
          </w:p>
        </w:tc>
        <w:tc>
          <w:tcPr/>
          <w:p>
            <w:pPr>
              <w:pStyle w:val="Compact"/>
              <w:jc w:val="left"/>
            </w:pPr>
            <w:r>
              <w:t xml:space="preserve">35,000.00</w:t>
            </w:r>
          </w:p>
        </w:tc>
        <w:tc>
          <w:tcPr/>
          <w:p>
            <w:pPr>
              <w:pStyle w:val="Compact"/>
              <w:jc w:val="left"/>
            </w:pPr>
            <w:r>
              <w:t xml:space="preserve">70,000.00</w:t>
            </w:r>
          </w:p>
        </w:tc>
      </w:tr>
      <w:tr>
        <w:tc>
          <w:tcPr/>
          <w:p>
            <w:pPr>
              <w:pStyle w:val="Compact"/>
              <w:jc w:val="left"/>
            </w:pPr>
            <w:r>
              <w:t xml:space="preserve">5</w:t>
            </w:r>
          </w:p>
        </w:tc>
        <w:tc>
          <w:tcPr/>
          <w:p>
            <w:pPr>
              <w:pStyle w:val="Compact"/>
              <w:jc w:val="left"/>
            </w:pPr>
            <w:r>
              <w:t xml:space="preserve">Peer review and editorial consultation for three (3) journal articles submitted to the Ethiopian Journal of Environmental Studies and the African Journal of Ecology. The Academic Researcher provided detailed line-by-line comments, suggested structural improvements, and verified the statistical validity of the authors' analyses. This service supports the broader academic research ecosystem in Ethiopia Addis Ababa.</w:t>
            </w:r>
          </w:p>
        </w:tc>
        <w:tc>
          <w:tcPr/>
          <w:p>
            <w:pPr>
              <w:pStyle w:val="Compact"/>
              <w:jc w:val="left"/>
            </w:pPr>
            <w:r>
              <w:t xml:space="preserve">PRJ-2025-ENV-015</w:t>
            </w:r>
          </w:p>
        </w:tc>
        <w:tc>
          <w:tcPr/>
          <w:p>
            <w:pPr>
              <w:pStyle w:val="Compact"/>
              <w:jc w:val="left"/>
            </w:pPr>
            <w:r>
              <w:t xml:space="preserve">3</w:t>
            </w:r>
          </w:p>
        </w:tc>
        <w:tc>
          <w:tcPr/>
          <w:p>
            <w:pPr>
              <w:pStyle w:val="Compact"/>
              <w:jc w:val="left"/>
            </w:pPr>
            <w:r>
              <w:t xml:space="preserve">12,000.00</w:t>
            </w:r>
          </w:p>
        </w:tc>
        <w:tc>
          <w:tcPr/>
          <w:p>
            <w:pPr>
              <w:pStyle w:val="Compact"/>
              <w:jc w:val="left"/>
            </w:pPr>
            <w:r>
              <w:t xml:space="preserve">36,000.00</w:t>
            </w:r>
          </w:p>
        </w:tc>
      </w:tr>
      <w:tr>
        <w:tc>
          <w:tcPr/>
          <w:p>
            <w:pPr>
              <w:pStyle w:val="Compact"/>
              <w:jc w:val="left"/>
            </w:pPr>
            <w:r>
              <w:t xml:space="preserve">6</w:t>
            </w:r>
          </w:p>
        </w:tc>
        <w:tc>
          <w:tcPr/>
          <w:p>
            <w:pPr>
              <w:pStyle w:val="Compact"/>
              <w:jc w:val="left"/>
            </w:pPr>
            <w:r>
              <w:t xml:space="preserve">Travel and field logistics expenses incurred by the Academic Researcher during the six-week data collection period. This includes transportation to and from 42 sampling sites, accommodation in rural woredas, fuel costs for a 4x4 research vehicle, and per diem allowances in accordance with the Ethiopian government's travel expense regulations for academic personnel.</w:t>
            </w:r>
          </w:p>
        </w:tc>
        <w:tc>
          <w:tcPr/>
          <w:p>
            <w:pPr>
              <w:pStyle w:val="Compact"/>
              <w:jc w:val="left"/>
            </w:pPr>
            <w:r>
              <w:t xml:space="preserve">PRJ-2025-ENV-012</w:t>
            </w:r>
          </w:p>
        </w:tc>
        <w:tc>
          <w:tcPr/>
          <w:p>
            <w:pPr>
              <w:pStyle w:val="Compact"/>
              <w:jc w:val="left"/>
            </w:pPr>
            <w:r>
              <w:t xml:space="preserve">1</w:t>
            </w:r>
          </w:p>
        </w:tc>
        <w:tc>
          <w:tcPr/>
          <w:p>
            <w:pPr>
              <w:pStyle w:val="Compact"/>
              <w:jc w:val="left"/>
            </w:pPr>
            <w:r>
              <w:t xml:space="preserve">47,500.00</w:t>
            </w:r>
          </w:p>
        </w:tc>
        <w:tc>
          <w:tcPr/>
          <w:p>
            <w:pPr>
              <w:pStyle w:val="Compact"/>
              <w:jc w:val="left"/>
            </w:pPr>
            <w:r>
              <w:t xml:space="preserve">47,500.00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500,000.00 ETB</w:t>
            </w:r>
          </w:p>
        </w:tc>
      </w:tr>
      <w:tr>
        <w:tc>
          <w:tcPr/>
          <w:p>
            <w:pPr>
              <w:pStyle w:val="Compact"/>
              <w:jc w:val="left"/>
            </w:pPr>
            <w:r>
              <w:t xml:space="preserve">VAT (15% - Ethiopian Revenue Authority)</w:t>
            </w:r>
          </w:p>
        </w:tc>
        <w:tc>
          <w:tcPr/>
          <w:p>
            <w:pPr>
              <w:pStyle w:val="Compact"/>
              <w:jc w:val="left"/>
            </w:pPr>
            <w:r>
              <w:t xml:space="preserve">75,000.00 ETB</w:t>
            </w:r>
          </w:p>
        </w:tc>
      </w:tr>
      <w:tr>
        <w:tc>
          <w:tcPr/>
          <w:p>
            <w:pPr>
              <w:pStyle w:val="Compact"/>
              <w:jc w:val="left"/>
            </w:pPr>
            <w:r>
              <w:t xml:space="preserve">Withholding Tax (2% - Academic Services)</w:t>
            </w:r>
          </w:p>
        </w:tc>
        <w:tc>
          <w:tcPr/>
          <w:p>
            <w:pPr>
              <w:pStyle w:val="Compact"/>
              <w:jc w:val="left"/>
            </w:pPr>
            <w:r>
              <w:t xml:space="preserve">(10,000.00) ETB</w:t>
            </w:r>
          </w:p>
        </w:tc>
      </w:tr>
      <w:tr>
        <w:tc>
          <w:tcPr/>
          <w:p>
            <w:pPr>
              <w:pStyle w:val="Compact"/>
              <w:jc w:val="left"/>
            </w:pPr>
            <w:r>
              <w:t xml:space="preserve">GRAND TOTAL DUE</w:t>
            </w:r>
          </w:p>
        </w:tc>
        <w:tc>
          <w:tcPr/>
          <w:p>
            <w:pPr>
              <w:pStyle w:val="Compact"/>
              <w:jc w:val="left"/>
            </w:pPr>
            <w:r>
              <w:t xml:space="preserve">565,000.00 ETB</w:t>
            </w:r>
          </w:p>
        </w:tc>
      </w:tr>
    </w:tbl>
    <w:bookmarkStart w:id="23" w:name="payment-terms-instructions"/>
    <w:p>
      <w:pPr>
        <w:pStyle w:val="Heading3"/>
      </w:pPr>
      <w:r>
        <w:t xml:space="preserve">Payment Terms &amp; Instructions</w:t>
      </w:r>
    </w:p>
    <w:p>
      <w:pPr>
        <w:pStyle w:val="FirstParagraph"/>
      </w:pPr>
      <w:r>
        <w:rPr>
          <w:bCs/>
          <w:b/>
        </w:rPr>
        <w:t xml:space="preserve">Payment Due:</w:t>
      </w:r>
      <w:r>
        <w:t xml:space="preserve"> </w:t>
      </w:r>
      <w:r>
        <w:t xml:space="preserve">Within 15 calendar days from the date of this Invoice (i.e., by 30 June 2025).</w:t>
      </w:r>
    </w:p>
    <w:p>
      <w:pPr>
        <w:pStyle w:val="BodyText"/>
      </w:pPr>
      <w:r>
        <w:rPr>
          <w:bCs/>
          <w:b/>
        </w:rPr>
        <w:t xml:space="preserve">Payment Method:</w:t>
      </w:r>
      <w:r>
        <w:t xml:space="preserve"> </w:t>
      </w:r>
      <w:r>
        <w:t xml:space="preserve">Bank transfer to the account of Dr. Tadesse Bekele Research Consultancy.</w:t>
      </w:r>
    </w:p>
    <w:p>
      <w:pPr>
        <w:pStyle w:val="BodyText"/>
      </w:pPr>
      <w:r>
        <w:rPr>
          <w:bCs/>
          <w:b/>
        </w:rPr>
        <w:t xml:space="preserve">Bank:</w:t>
      </w:r>
      <w:r>
        <w:t xml:space="preserve"> </w:t>
      </w:r>
      <w:r>
        <w:t xml:space="preserve">Commercial Bank of Ethiopia, Bole Branch, Ethiopia Addis Ababa.</w:t>
      </w:r>
    </w:p>
    <w:p>
      <w:pPr>
        <w:pStyle w:val="BodyText"/>
      </w:pPr>
      <w:r>
        <w:rPr>
          <w:bCs/>
          <w:b/>
        </w:rPr>
        <w:t xml:space="preserve">Account Name:</w:t>
      </w:r>
      <w:r>
        <w:t xml:space="preserve"> </w:t>
      </w:r>
      <w:r>
        <w:t xml:space="preserve">Tadesse Bekele Research Consultancy</w:t>
      </w:r>
    </w:p>
    <w:p>
      <w:pPr>
        <w:pStyle w:val="BodyText"/>
      </w:pPr>
      <w:r>
        <w:rPr>
          <w:bCs/>
          <w:b/>
        </w:rPr>
        <w:t xml:space="preserve">Account Number:</w:t>
      </w:r>
      <w:r>
        <w:t xml:space="preserve"> </w:t>
      </w:r>
      <w:r>
        <w:t xml:space="preserve">1000-4567-8901-2345</w:t>
      </w:r>
    </w:p>
    <w:p>
      <w:pPr>
        <w:pStyle w:val="BodyText"/>
      </w:pPr>
      <w:r>
        <w:rPr>
          <w:bCs/>
          <w:b/>
        </w:rPr>
        <w:t xml:space="preserve">SWIFT Code:</w:t>
      </w:r>
      <w:r>
        <w:t xml:space="preserve"> </w:t>
      </w:r>
      <w:r>
        <w:t xml:space="preserve">CBEAETAA</w:t>
      </w:r>
    </w:p>
    <w:p>
      <w:pPr>
        <w:pStyle w:val="BodyText"/>
      </w:pPr>
      <w:r>
        <w:rPr>
          <w:bCs/>
          <w:b/>
        </w:rPr>
        <w:t xml:space="preserve">Reference:</w:t>
      </w:r>
      <w:r>
        <w:t xml:space="preserve"> </w:t>
      </w:r>
      <w:r>
        <w:t xml:space="preserve">Please cite Invoice No. ARA-2025-0047 in all payment communications.</w:t>
      </w:r>
    </w:p>
    <w:p>
      <w:pPr>
        <w:pStyle w:val="BodyText"/>
      </w:pPr>
      <w:r>
        <w:rPr>
          <w:bCs/>
          <w:b/>
        </w:rPr>
        <w:t xml:space="preserve">Late Payment:</w:t>
      </w:r>
      <w:r>
        <w:t xml:space="preserve"> </w:t>
      </w:r>
      <w:r>
        <w:t xml:space="preserve">A penalty of 1.5% per month will be applied to overdue balances in accordance with Ethiopian commercial law (Civil Code, Article 1742).</w:t>
      </w:r>
    </w:p>
    <w:bookmarkEnd w:id="23"/>
    <w:bookmarkStart w:id="24" w:name="notes-additional-information"/>
    <w:p>
      <w:pPr>
        <w:pStyle w:val="Heading3"/>
      </w:pPr>
      <w:r>
        <w:t xml:space="preserve">Notes &amp; Additional Information</w:t>
      </w:r>
    </w:p>
    <w:p>
      <w:pPr>
        <w:pStyle w:val="FirstParagraph"/>
      </w:pPr>
      <w:r>
        <w:t xml:space="preserve">This Invoice has been prepared in accordance with the National Bank of Ethiopia's invoicing guidelines and the Ethiopian Revenue and Customs Authority (ERCA) tax regulations. All amounts are denominated in Ethiopian Birr (ETB) at the prevailing exchange rate as of 15 June 2025.</w:t>
      </w:r>
    </w:p>
    <w:p>
      <w:pPr>
        <w:pStyle w:val="BodyText"/>
      </w:pPr>
      <w:r>
        <w:t xml:space="preserve">The Academic Researcher confirms that all services described in this Invoice were conducted in full compliance with the Ethiopian Research Ethics Review Board (EREB) protocols and the institutional research policies of Addis Ababa University. All data collected during the fieldwork period has been securely archived and is available for audit upon written request.</w:t>
      </w:r>
    </w:p>
    <w:p>
      <w:pPr>
        <w:pStyle w:val="BodyText"/>
      </w:pPr>
      <w:r>
        <w:t xml:space="preserve">This Invoice is valid for a period of 90 days from the date of issue. Should the client require a revised or corrected Invoice, please contact the undersigned Academic Researcher within 14 business days. After this period, the Invoice will be considered final and binding.</w:t>
      </w:r>
    </w:p>
    <w:p>
      <w:pPr>
        <w:pStyle w:val="BodyText"/>
      </w:pPr>
      <w:r>
        <w:t xml:space="preserve">The Academic Researcher reserves the right to publish anonymized findings from this research engagement in peer-reviewed journals, provided that the client's institutional name is acknowledged as the funding body. A copy of the final publication will be provided to the client at no additional cost.</w:t>
      </w:r>
    </w:p>
    <w:bookmarkEnd w:id="24"/>
    <w:p>
      <w:pPr>
        <w:pStyle w:val="BodyText"/>
      </w:pPr>
      <w:r>
        <w:t xml:space="preserve">Thank you for your continued support of academic research in Ethiopia. This Invoice was generated by Dr. Tadesse Bekele, Academic Researcher, operating under the regulatory framework of the Ethiopian Ministry of Science and Higher Education, Ethiopia Addis Ababa.</w:t>
      </w:r>
    </w:p>
    <w:p>
      <w:pPr>
        <w:pStyle w:val="BodyText"/>
      </w:pPr>
      <w:r>
        <w:t xml:space="preserve">© 2025 Tadesse Bekele Research Consultancy | Ethiopia Addis Ababa | All Rights Reserved</w:t>
      </w:r>
    </w:p>
    <w:p>
      <w:pPr>
        <w:pStyle w:val="BodyText"/>
      </w:pPr>
      <w:r>
        <w:t xml:space="preserve">Document ID: INV-ARA-2025-0047 | Generated: 15/06/2025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Academic Researcher Services - Ethiopia Addis Ababa</dc:title>
  <dc:creator/>
  <dc:language>en</dc:language>
  <cp:keywords/>
  <dcterms:created xsi:type="dcterms:W3CDTF">2026-10-10T03:13:22Z</dcterms:created>
  <dcterms:modified xsi:type="dcterms:W3CDTF">2026-10-10T03:13:22Z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