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Academic</w:t>
      </w:r>
      <w:r>
        <w:t xml:space="preserve"> </w:t>
      </w:r>
      <w:r>
        <w:t xml:space="preserve">Researcher</w:t>
      </w:r>
      <w:r>
        <w:t xml:space="preserve"> </w:t>
      </w:r>
      <w:r>
        <w:t xml:space="preserve">Services</w:t>
      </w:r>
      <w:r>
        <w:t xml:space="preserve"> </w:t>
      </w:r>
      <w:r>
        <w:t xml:space="preserve">-</w:t>
      </w:r>
      <w:r>
        <w:t xml:space="preserve"> </w:t>
      </w:r>
      <w:r>
        <w:t xml:space="preserve">India</w:t>
      </w:r>
      <w:r>
        <w:t xml:space="preserve"> </w:t>
      </w:r>
      <w:r>
        <w:t xml:space="preserve">Mumbai</w:t>
      </w:r>
    </w:p>
    <w:p>
      <w:pPr>
        <w:pStyle w:val="FirstParagraph"/>
      </w:pPr>
      <w:r>
        <w:t xml:space="preserve">Invoice</w:t>
      </w:r>
    </w:p>
    <w:p>
      <w:pPr>
        <w:pStyle w:val="BodyText"/>
      </w:pPr>
      <w:r>
        <w:t xml:space="preserve">Academic Researcher Professional Services</w:t>
      </w:r>
    </w:p>
    <w:p>
      <w:pPr>
        <w:pStyle w:val="BodyText"/>
      </w:pPr>
      <w:r>
        <w:t xml:space="preserve">Registered in India Mumbai</w:t>
      </w:r>
    </w:p>
    <w:p>
      <w:pPr>
        <w:pStyle w:val="BodyText"/>
      </w:pPr>
      <w:r>
        <w:rPr>
          <w:bCs/>
          <w:b/>
        </w:rPr>
        <w:t xml:space="preserve">Invoice Number:</w:t>
      </w:r>
      <w:r>
        <w:t xml:space="preserve"> </w:t>
      </w:r>
      <w:r>
        <w:t xml:space="preserve">AR-2025-MUM-00472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t xml:space="preserve">PENDING PAYMENT</w:t>
      </w:r>
    </w:p>
    <w:bookmarkStart w:id="20" w:name="academic-researcher-service-provider"/>
    <w:p>
      <w:pPr>
        <w:pStyle w:val="Heading3"/>
      </w:pPr>
      <w:r>
        <w:t xml:space="preserve">Academic Researcher (Service Provider)</w:t>
      </w:r>
    </w:p>
    <w:p>
      <w:pPr>
        <w:pStyle w:val="FirstParagraph"/>
      </w:pPr>
      <w:r>
        <w:rPr>
          <w:bCs/>
          <w:b/>
        </w:rPr>
        <w:t xml:space="preserve">Dr. Ananya Deshmukh, Ph.D.</w:t>
      </w:r>
    </w:p>
    <w:p>
      <w:pPr>
        <w:pStyle w:val="BodyText"/>
      </w:pPr>
      <w:r>
        <w:t xml:space="preserve">Senior Academic Researcher &amp; Consultant</w:t>
      </w:r>
    </w:p>
    <w:p>
      <w:pPr>
        <w:pStyle w:val="BodyText"/>
      </w:pPr>
      <w:r>
        <w:t xml:space="preserve">Office 412, Research Innovation Hub</w:t>
      </w:r>
    </w:p>
    <w:p>
      <w:pPr>
        <w:pStyle w:val="BodyText"/>
      </w:pPr>
      <w:r>
        <w:t xml:space="preserve">Bandra West, India Mumbai – 400050</w:t>
      </w:r>
    </w:p>
    <w:p>
      <w:pPr>
        <w:pStyle w:val="BodyText"/>
      </w:pPr>
      <w:r>
        <w:t xml:space="preserve">GSTIN: 27ABCDE1234F1Z5</w:t>
      </w:r>
    </w:p>
    <w:p>
      <w:pPr>
        <w:pStyle w:val="BodyText"/>
      </w:pPr>
      <w:r>
        <w:t xml:space="preserve">Email: a.deshmukh@researchmumbai.in</w:t>
      </w:r>
    </w:p>
    <w:p>
      <w:pPr>
        <w:pStyle w:val="BodyText"/>
      </w:pPr>
      <w:r>
        <w:t xml:space="preserve">Phone: +91-98200-45678</w:t>
      </w:r>
    </w:p>
    <w:bookmarkEnd w:id="20"/>
    <w:bookmarkStart w:id="21" w:name="billed-to-client"/>
    <w:p>
      <w:pPr>
        <w:pStyle w:val="Heading3"/>
      </w:pPr>
      <w:r>
        <w:t xml:space="preserve">Billed To (Client)</w:t>
      </w:r>
    </w:p>
    <w:p>
      <w:pPr>
        <w:pStyle w:val="FirstParagraph"/>
      </w:pPr>
      <w:r>
        <w:rPr>
          <w:bCs/>
          <w:b/>
        </w:rPr>
        <w:t xml:space="preserve">Dr. Rajesh Kulkarni</w:t>
      </w:r>
    </w:p>
    <w:p>
      <w:pPr>
        <w:pStyle w:val="BodyText"/>
      </w:pPr>
      <w:r>
        <w:t xml:space="preserve">Head of Department, Faculty of Sciences</w:t>
      </w:r>
    </w:p>
    <w:p>
      <w:pPr>
        <w:pStyle w:val="BodyText"/>
      </w:pPr>
      <w:r>
        <w:t xml:space="preserve">University of Mumbai</w:t>
      </w:r>
    </w:p>
    <w:p>
      <w:pPr>
        <w:pStyle w:val="BodyText"/>
      </w:pPr>
      <w:r>
        <w:t xml:space="preserve">Vidyanagari, India Mumbai – 400007</w:t>
      </w:r>
    </w:p>
    <w:p>
      <w:pPr>
        <w:pStyle w:val="BodyText"/>
      </w:pPr>
      <w:r>
        <w:t xml:space="preserve">GSTIN: 27XYZAB5678K1Z2</w:t>
      </w:r>
    </w:p>
    <w:p>
      <w:pPr>
        <w:pStyle w:val="BodyText"/>
      </w:pPr>
      <w:r>
        <w:t xml:space="preserve">Email: r.kulkarni@unimumbai.ac.in</w:t>
      </w:r>
    </w:p>
    <w:p>
      <w:pPr>
        <w:pStyle w:val="BodyText"/>
      </w:pPr>
      <w:r>
        <w:t xml:space="preserve">Phone: +91-22-2367-8901</w:t>
      </w:r>
    </w:p>
    <w:bookmarkEnd w:id="21"/>
    <w:bookmarkStart w:id="22" w:name="Xd16fe7a3058be9322e55f07bf829c7f68297f6b"/>
    <w:p>
      <w:pPr>
        <w:pStyle w:val="Heading2"/>
      </w:pPr>
      <w:r>
        <w:t xml:space="preserve">Invoice Line Items – Academic Researcher Services Rendered in India Mumbai</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Sr. No.</w:t>
            </w:r>
          </w:p>
        </w:tc>
        <w:tc>
          <w:tcPr/>
          <w:p>
            <w:pPr>
              <w:pStyle w:val="Compact"/>
              <w:jc w:val="left"/>
            </w:pPr>
            <w:r>
              <w:t xml:space="preserve">Description of Academic Researcher Services</w:t>
            </w:r>
          </w:p>
        </w:tc>
        <w:tc>
          <w:tcPr/>
          <w:p>
            <w:pPr>
              <w:pStyle w:val="Compact"/>
              <w:jc w:val="left"/>
            </w:pPr>
            <w:r>
              <w:t xml:space="preserve">Period</w:t>
            </w:r>
          </w:p>
        </w:tc>
        <w:tc>
          <w:tcPr/>
          <w:p>
            <w:pPr>
              <w:pStyle w:val="Compact"/>
              <w:jc w:val="left"/>
            </w:pPr>
            <w:r>
              <w:t xml:space="preserve">Qty / Hours</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Conducting a comprehensive literature review and systematic meta-analysis on renewable energy policy frameworks for the Department of Environmental Studies. The Academic Researcher performed extensive database searches across Scopus, Web of Science, and JSTOR, synthesizing over 200 peer-reviewed publications into a 45-page analytical report.</w:t>
            </w:r>
          </w:p>
        </w:tc>
        <w:tc>
          <w:tcPr/>
          <w:p>
            <w:pPr>
              <w:pStyle w:val="Compact"/>
              <w:jc w:val="left"/>
            </w:pPr>
            <w:r>
              <w:t xml:space="preserve">Jan – Mar 2025</w:t>
            </w:r>
          </w:p>
        </w:tc>
        <w:tc>
          <w:tcPr/>
          <w:p>
            <w:pPr>
              <w:pStyle w:val="Compact"/>
              <w:jc w:val="left"/>
            </w:pPr>
            <w:r>
              <w:t xml:space="preserve">120 hrs</w:t>
            </w:r>
          </w:p>
        </w:tc>
        <w:tc>
          <w:tcPr/>
          <w:p>
            <w:pPr>
              <w:pStyle w:val="Compact"/>
              <w:jc w:val="left"/>
            </w:pPr>
            <w:r>
              <w:t xml:space="preserve">₹1,850</w:t>
            </w:r>
          </w:p>
        </w:tc>
        <w:tc>
          <w:tcPr/>
          <w:p>
            <w:pPr>
              <w:pStyle w:val="Compact"/>
              <w:jc w:val="left"/>
            </w:pPr>
            <w:r>
              <w:t xml:space="preserve">₹2,22,000.00</w:t>
            </w:r>
          </w:p>
        </w:tc>
      </w:tr>
      <w:tr>
        <w:tc>
          <w:tcPr/>
          <w:p>
            <w:pPr>
              <w:pStyle w:val="Compact"/>
              <w:jc w:val="left"/>
            </w:pPr>
            <w:r>
              <w:t xml:space="preserve">2</w:t>
            </w:r>
          </w:p>
        </w:tc>
        <w:tc>
          <w:tcPr/>
          <w:p>
            <w:pPr>
              <w:pStyle w:val="Compact"/>
              <w:jc w:val="left"/>
            </w:pPr>
            <w:r>
              <w:t xml:space="preserve">Designing and executing a quantitative survey methodology for a multi-campus study across three universities in India Mumbai. The Academic Researcher developed the instrument, obtained ethical clearance, administered the survey to 1,200 respondents, and performed statistical analysis using SPSS and R.</w:t>
            </w:r>
          </w:p>
        </w:tc>
        <w:tc>
          <w:tcPr/>
          <w:p>
            <w:pPr>
              <w:pStyle w:val="Compact"/>
              <w:jc w:val="left"/>
            </w:pPr>
            <w:r>
              <w:t xml:space="preserve">Feb – Apr 2025</w:t>
            </w:r>
          </w:p>
        </w:tc>
        <w:tc>
          <w:tcPr/>
          <w:p>
            <w:pPr>
              <w:pStyle w:val="Compact"/>
              <w:jc w:val="left"/>
            </w:pPr>
            <w:r>
              <w:t xml:space="preserve">96 hrs</w:t>
            </w:r>
          </w:p>
        </w:tc>
        <w:tc>
          <w:tcPr/>
          <w:p>
            <w:pPr>
              <w:pStyle w:val="Compact"/>
              <w:jc w:val="left"/>
            </w:pPr>
            <w:r>
              <w:t xml:space="preserve">₹2,100</w:t>
            </w:r>
          </w:p>
        </w:tc>
        <w:tc>
          <w:tcPr/>
          <w:p>
            <w:pPr>
              <w:pStyle w:val="Compact"/>
              <w:jc w:val="left"/>
            </w:pPr>
            <w:r>
              <w:t xml:space="preserve">₹2,01,600.00</w:t>
            </w:r>
          </w:p>
        </w:tc>
      </w:tr>
      <w:tr>
        <w:tc>
          <w:tcPr/>
          <w:p>
            <w:pPr>
              <w:pStyle w:val="Compact"/>
              <w:jc w:val="left"/>
            </w:pPr>
            <w:r>
              <w:t xml:space="preserve">3</w:t>
            </w:r>
          </w:p>
        </w:tc>
        <w:tc>
          <w:tcPr/>
          <w:p>
            <w:pPr>
              <w:pStyle w:val="Compact"/>
              <w:jc w:val="left"/>
            </w:pPr>
            <w:r>
              <w:t xml:space="preserve">Authoring and co-authoring two research papers for submission to Q1-indexed international journals. The Academic Researcher handled data interpretation, manuscript drafting, revision cycles, and correspondence with journal editors. Both manuscripts were accepted for publication in the International Journal of Applied Research (Mumbai Edition).</w:t>
            </w:r>
          </w:p>
        </w:tc>
        <w:tc>
          <w:tcPr/>
          <w:p>
            <w:pPr>
              <w:pStyle w:val="Compact"/>
              <w:jc w:val="left"/>
            </w:pPr>
            <w:r>
              <w:t xml:space="preserve">Mar – May 2025</w:t>
            </w:r>
          </w:p>
        </w:tc>
        <w:tc>
          <w:tcPr/>
          <w:p>
            <w:pPr>
              <w:pStyle w:val="Compact"/>
              <w:jc w:val="left"/>
            </w:pPr>
            <w:r>
              <w:t xml:space="preserve">2 papers</w:t>
            </w:r>
          </w:p>
        </w:tc>
        <w:tc>
          <w:tcPr/>
          <w:p>
            <w:pPr>
              <w:pStyle w:val="Compact"/>
              <w:jc w:val="left"/>
            </w:pPr>
            <w:r>
              <w:t xml:space="preserve">₹85,000</w:t>
            </w:r>
          </w:p>
        </w:tc>
        <w:tc>
          <w:tcPr/>
          <w:p>
            <w:pPr>
              <w:pStyle w:val="Compact"/>
              <w:jc w:val="left"/>
            </w:pPr>
            <w:r>
              <w:t xml:space="preserve">₹1,70,000.00</w:t>
            </w:r>
          </w:p>
        </w:tc>
      </w:tr>
      <w:tr>
        <w:tc>
          <w:tcPr/>
          <w:p>
            <w:pPr>
              <w:pStyle w:val="Compact"/>
              <w:jc w:val="left"/>
            </w:pPr>
            <w:r>
              <w:t xml:space="preserve">4</w:t>
            </w:r>
          </w:p>
        </w:tc>
        <w:tc>
          <w:tcPr/>
          <w:p>
            <w:pPr>
              <w:pStyle w:val="Compact"/>
              <w:jc w:val="left"/>
            </w:pPr>
            <w:r>
              <w:t xml:space="preserve">Delivering a 3-day intensive workshop on "Advanced Research Methodology and Academic Writing" for 45 postgraduate students and 8 junior faculty members at the University of Mumbai campus in India Mumbai. The Academic Researcher prepared all training materials, conducted interactive sessions, and provided individual feedback to participants.</w:t>
            </w:r>
          </w:p>
        </w:tc>
        <w:tc>
          <w:tcPr/>
          <w:p>
            <w:pPr>
              <w:pStyle w:val="Compact"/>
              <w:jc w:val="left"/>
            </w:pPr>
            <w:r>
              <w:t xml:space="preserve">Apr 2025</w:t>
            </w:r>
          </w:p>
        </w:tc>
        <w:tc>
          <w:tcPr/>
          <w:p>
            <w:pPr>
              <w:pStyle w:val="Compact"/>
              <w:jc w:val="left"/>
            </w:pPr>
            <w:r>
              <w:t xml:space="preserve">3 days</w:t>
            </w:r>
          </w:p>
        </w:tc>
        <w:tc>
          <w:tcPr/>
          <w:p>
            <w:pPr>
              <w:pStyle w:val="Compact"/>
              <w:jc w:val="left"/>
            </w:pPr>
            <w:r>
              <w:t xml:space="preserve">₹45,000</w:t>
            </w:r>
          </w:p>
        </w:tc>
        <w:tc>
          <w:tcPr/>
          <w:p>
            <w:pPr>
              <w:pStyle w:val="Compact"/>
              <w:jc w:val="left"/>
            </w:pPr>
            <w:r>
              <w:t xml:space="preserve">₹1,35,000.00</w:t>
            </w:r>
          </w:p>
        </w:tc>
      </w:tr>
      <w:tr>
        <w:tc>
          <w:tcPr/>
          <w:p>
            <w:pPr>
              <w:pStyle w:val="Compact"/>
              <w:jc w:val="left"/>
            </w:pPr>
            <w:r>
              <w:t xml:space="preserve">5</w:t>
            </w:r>
          </w:p>
        </w:tc>
        <w:tc>
          <w:tcPr/>
          <w:p>
            <w:pPr>
              <w:pStyle w:val="Compact"/>
              <w:jc w:val="left"/>
            </w:pPr>
            <w:r>
              <w:t xml:space="preserve">Providing ongoing academic consultancy and peer review services for the Department's annual research grant proposal submitted to the UGC (University Grants Commission), New Delhi. The Academic Researcher reviewed the proposal narrative, refined the budget justification, and conducted two rounds of internal peer review before final submission.</w:t>
            </w:r>
          </w:p>
        </w:tc>
        <w:tc>
          <w:tcPr/>
          <w:p>
            <w:pPr>
              <w:pStyle w:val="Compact"/>
              <w:jc w:val="left"/>
            </w:pPr>
            <w:r>
              <w:t xml:space="preserve">May 2025</w:t>
            </w:r>
          </w:p>
        </w:tc>
        <w:tc>
          <w:tcPr/>
          <w:p>
            <w:pPr>
              <w:pStyle w:val="Compact"/>
              <w:jc w:val="left"/>
            </w:pPr>
            <w:r>
              <w:t xml:space="preserve">40 hrs</w:t>
            </w:r>
          </w:p>
        </w:tc>
        <w:tc>
          <w:tcPr/>
          <w:p>
            <w:pPr>
              <w:pStyle w:val="Compact"/>
              <w:jc w:val="left"/>
            </w:pPr>
            <w:r>
              <w:t xml:space="preserve">₹2,500</w:t>
            </w:r>
          </w:p>
        </w:tc>
        <w:tc>
          <w:tcPr/>
          <w:p>
            <w:pPr>
              <w:pStyle w:val="Compact"/>
              <w:jc w:val="left"/>
            </w:pPr>
            <w:r>
              <w:t xml:space="preserve">₹1,00,000.00</w:t>
            </w:r>
          </w:p>
        </w:tc>
      </w:tr>
      <w:tr>
        <w:tc>
          <w:tcPr/>
          <w:p>
            <w:pPr>
              <w:pStyle w:val="Compact"/>
              <w:jc w:val="left"/>
            </w:pPr>
            <w:r>
              <w:t xml:space="preserve">6</w:t>
            </w:r>
          </w:p>
        </w:tc>
        <w:tc>
          <w:tcPr/>
          <w:p>
            <w:pPr>
              <w:pStyle w:val="Compact"/>
              <w:jc w:val="left"/>
            </w:pPr>
            <w:r>
              <w:t xml:space="preserve">Managing the institutional repository and digital archiving of 150 research documents, datasets, and supplementary materials. The Academic Researcher organized metadata tagging, ensured compliance with India Mumbai university data governance policies, and migrated legacy files to the new cloud-based repository platform.</w:t>
            </w:r>
          </w:p>
        </w:tc>
        <w:tc>
          <w:tcPr/>
          <w:p>
            <w:pPr>
              <w:pStyle w:val="Compact"/>
              <w:jc w:val="left"/>
            </w:pPr>
            <w:r>
              <w:t xml:space="preserve">May – Jun 2025</w:t>
            </w:r>
          </w:p>
        </w:tc>
        <w:tc>
          <w:tcPr/>
          <w:p>
            <w:pPr>
              <w:pStyle w:val="Compact"/>
              <w:jc w:val="left"/>
            </w:pPr>
            <w:r>
              <w:t xml:space="preserve">60 hrs</w:t>
            </w:r>
          </w:p>
        </w:tc>
        <w:tc>
          <w:tcPr/>
          <w:p>
            <w:pPr>
              <w:pStyle w:val="Compact"/>
              <w:jc w:val="left"/>
            </w:pPr>
            <w:r>
              <w:t xml:space="preserve">₹1,600</w:t>
            </w:r>
          </w:p>
        </w:tc>
        <w:tc>
          <w:tcPr/>
          <w:p>
            <w:pPr>
              <w:pStyle w:val="Compact"/>
              <w:jc w:val="left"/>
            </w:pPr>
            <w:r>
              <w:t xml:space="preserve">₹96,000.00</w:t>
            </w:r>
          </w:p>
        </w:tc>
      </w:tr>
    </w:tbl>
    <w:bookmarkEnd w:id="22"/>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Subtotal (INR)</w:t>
            </w:r>
          </w:p>
        </w:tc>
        <w:tc>
          <w:tcPr/>
          <w:p>
            <w:pPr>
              <w:pStyle w:val="Compact"/>
              <w:jc w:val="right"/>
            </w:pPr>
            <w:r>
              <w:rPr>
                <w:bCs/>
                <w:b/>
              </w:rPr>
              <w:t xml:space="preserve">₹9,24,600.00</w:t>
            </w:r>
          </w:p>
        </w:tc>
      </w:tr>
      <w:tr>
        <w:tc>
          <w:tcPr/>
          <w:p>
            <w:pPr>
              <w:pStyle w:val="Compact"/>
              <w:jc w:val="left"/>
            </w:pPr>
            <w:r>
              <w:t xml:space="preserve">GST @ 18% (Applicable in India Mumbai)</w:t>
            </w:r>
          </w:p>
        </w:tc>
        <w:tc>
          <w:tcPr/>
          <w:p>
            <w:pPr>
              <w:pStyle w:val="Compact"/>
              <w:jc w:val="right"/>
            </w:pPr>
            <w:r>
              <w:t xml:space="preserve">₹1,66,428.00</w:t>
            </w:r>
          </w:p>
        </w:tc>
      </w:tr>
      <w:tr>
        <w:tc>
          <w:tcPr/>
          <w:p>
            <w:pPr>
              <w:pStyle w:val="Compact"/>
              <w:jc w:val="left"/>
            </w:pPr>
            <w:r>
              <w:t xml:space="preserve">Travel &amp; Local Transportation (within India Mumbai)</w:t>
            </w:r>
          </w:p>
        </w:tc>
        <w:tc>
          <w:tcPr/>
          <w:p>
            <w:pPr>
              <w:pStyle w:val="Compact"/>
              <w:jc w:val="right"/>
            </w:pPr>
            <w:r>
              <w:t xml:space="preserve">₹12,500.00</w:t>
            </w:r>
          </w:p>
        </w:tc>
      </w:tr>
      <w:tr>
        <w:tc>
          <w:tcPr/>
          <w:p>
            <w:pPr>
              <w:pStyle w:val="Compact"/>
              <w:jc w:val="left"/>
            </w:pPr>
            <w:r>
              <w:t xml:space="preserve">Printing &amp; Binding of Research Reports</w:t>
            </w:r>
          </w:p>
        </w:tc>
        <w:tc>
          <w:tcPr/>
          <w:p>
            <w:pPr>
              <w:pStyle w:val="Compact"/>
              <w:jc w:val="right"/>
            </w:pPr>
            <w:r>
              <w:t xml:space="preserve">₹8,200.00</w:t>
            </w:r>
          </w:p>
        </w:tc>
      </w:tr>
      <w:tr>
        <w:tc>
          <w:tcPr/>
          <w:p>
            <w:pPr>
              <w:pStyle w:val="Compact"/>
              <w:jc w:val="left"/>
            </w:pPr>
            <w:r>
              <w:t xml:space="preserve">Discount (Early Payment – 2%)</w:t>
            </w:r>
          </w:p>
        </w:tc>
        <w:tc>
          <w:tcPr/>
          <w:p>
            <w:pPr>
              <w:pStyle w:val="Compact"/>
              <w:jc w:val="right"/>
            </w:pPr>
            <w:r>
              <w:t xml:space="preserve">-₹18,492.00</w:t>
            </w:r>
          </w:p>
        </w:tc>
      </w:tr>
      <w:tr>
        <w:tc>
          <w:tcPr/>
          <w:p>
            <w:pPr>
              <w:pStyle w:val="Compact"/>
              <w:jc w:val="left"/>
            </w:pPr>
            <w:r>
              <w:t xml:space="preserve">Grand Total (INR)</w:t>
            </w:r>
          </w:p>
        </w:tc>
        <w:tc>
          <w:tcPr/>
          <w:p>
            <w:pPr>
              <w:pStyle w:val="Compact"/>
              <w:jc w:val="right"/>
            </w:pPr>
            <w:r>
              <w:t xml:space="preserve">₹10,93,236.00</w:t>
            </w:r>
          </w:p>
        </w:tc>
      </w:tr>
    </w:tbl>
    <w:bookmarkStart w:id="23" w:name="payment-instructions"/>
    <w:p>
      <w:pPr>
        <w:pStyle w:val="Heading3"/>
      </w:pPr>
      <w:r>
        <w:t xml:space="preserve">Payment Instructions</w:t>
      </w:r>
    </w:p>
    <w:p>
      <w:pPr>
        <w:pStyle w:val="FirstParagraph"/>
      </w:pPr>
      <w:r>
        <w:rPr>
          <w:bCs/>
          <w:b/>
        </w:rPr>
        <w:t xml:space="preserve">Mode of Payment:</w:t>
      </w:r>
      <w:r>
        <w:t xml:space="preserve"> </w:t>
      </w:r>
      <w:r>
        <w:t xml:space="preserve">Bank Transfer / NEFT / RTGS / UPI</w:t>
      </w:r>
    </w:p>
    <w:p>
      <w:pPr>
        <w:pStyle w:val="BodyText"/>
      </w:pPr>
      <w:r>
        <w:rPr>
          <w:bCs/>
          <w:b/>
        </w:rPr>
        <w:t xml:space="preserve">Bank Name:</w:t>
      </w:r>
      <w:r>
        <w:t xml:space="preserve"> </w:t>
      </w:r>
      <w:r>
        <w:t xml:space="preserve">State Bank of India, Bandra West Branch, India Mumbai</w:t>
      </w:r>
    </w:p>
    <w:p>
      <w:pPr>
        <w:pStyle w:val="BodyText"/>
      </w:pPr>
      <w:r>
        <w:rPr>
          <w:bCs/>
          <w:b/>
        </w:rPr>
        <w:t xml:space="preserve">Account Name:</w:t>
      </w:r>
      <w:r>
        <w:t xml:space="preserve"> </w:t>
      </w:r>
      <w:r>
        <w:t xml:space="preserve">Dr. Ananya Deshmukh</w:t>
      </w:r>
    </w:p>
    <w:p>
      <w:pPr>
        <w:pStyle w:val="BodyText"/>
      </w:pPr>
      <w:r>
        <w:rPr>
          <w:bCs/>
          <w:b/>
        </w:rPr>
        <w:t xml:space="preserve">Account Number:</w:t>
      </w:r>
      <w:r>
        <w:t xml:space="preserve"> </w:t>
      </w:r>
      <w:r>
        <w:t xml:space="preserve">3021 4567 8901 234</w:t>
      </w:r>
    </w:p>
    <w:p>
      <w:pPr>
        <w:pStyle w:val="BodyText"/>
      </w:pPr>
      <w:r>
        <w:rPr>
          <w:bCs/>
          <w:b/>
        </w:rPr>
        <w:t xml:space="preserve">IFSC Code:</w:t>
      </w:r>
      <w:r>
        <w:t xml:space="preserve"> </w:t>
      </w:r>
      <w:r>
        <w:t xml:space="preserve">SBIN0004567</w:t>
      </w:r>
    </w:p>
    <w:p>
      <w:pPr>
        <w:pStyle w:val="BodyText"/>
      </w:pPr>
      <w:r>
        <w:rPr>
          <w:bCs/>
          <w:b/>
        </w:rPr>
        <w:t xml:space="preserve">UPI ID:</w:t>
      </w:r>
      <w:r>
        <w:t xml:space="preserve"> </w:t>
      </w:r>
      <w:r>
        <w:t xml:space="preserve">ananya.deshmukh@okaxis</w:t>
      </w:r>
    </w:p>
    <w:p>
      <w:pPr>
        <w:pStyle w:val="BodyText"/>
      </w:pPr>
      <w:r>
        <w:t xml:space="preserve">Please reference the Invoice Number</w:t>
      </w:r>
      <w:r>
        <w:t xml:space="preserve"> </w:t>
      </w:r>
      <w:r>
        <w:rPr>
          <w:bCs/>
          <w:b/>
        </w:rPr>
        <w:t xml:space="preserve">AR-2025-MUM-00472</w:t>
      </w:r>
      <w:r>
        <w:t xml:space="preserve"> </w:t>
      </w:r>
      <w:r>
        <w:t xml:space="preserve">in the payment remarks. Kindly remit the full amount of</w:t>
      </w:r>
      <w:r>
        <w:t xml:space="preserve"> </w:t>
      </w:r>
      <w:r>
        <w:rPr>
          <w:bCs/>
          <w:b/>
        </w:rPr>
        <w:t xml:space="preserve">₹10,93,236.00 (Rupees Ten Lakh Ninety-Three Thousand Two Hundred and Thirty-Six Only)</w:t>
      </w:r>
      <w:r>
        <w:t xml:space="preserve"> </w:t>
      </w:r>
      <w:r>
        <w:t xml:space="preserve">on or before the due date of 30 June 2025 to avoid late payment charges of 1.5% per month as per the service agreement.</w:t>
      </w:r>
    </w:p>
    <w:bookmarkEnd w:id="23"/>
    <w:bookmarkStart w:id="24" w:name="important-notes-terms"/>
    <w:p>
      <w:pPr>
        <w:pStyle w:val="Heading3"/>
      </w:pPr>
      <w:r>
        <w:t xml:space="preserve">Important Notes &amp; Terms</w:t>
      </w:r>
    </w:p>
    <w:p>
      <w:pPr>
        <w:pStyle w:val="FirstParagraph"/>
      </w:pPr>
      <w:r>
        <w:t xml:space="preserve">1. This Invoice is issued by the Academic Researcher Dr. Ananya Deshmukh, operating as a sole proprietorship registered in India Mumbai under the provisions of the Income Tax Act, 1961, and the GST Act, 2017.</w:t>
      </w:r>
    </w:p>
    <w:p>
      <w:pPr>
        <w:pStyle w:val="BodyText"/>
      </w:pPr>
      <w:r>
        <w:t xml:space="preserve">2. All Academic Researcher services described in this Invoice were performed at the University of Mumbai campus and affiliated research centres located in India Mumbai between January 2025 and June 2025.</w:t>
      </w:r>
    </w:p>
    <w:p>
      <w:pPr>
        <w:pStyle w:val="BodyText"/>
      </w:pPr>
      <w:r>
        <w:t xml:space="preserve">3. The GST amount of 18% has been applied as per the applicable tax slab for professional and consultancy services in India Mumbai. A separate GST invoice (tax invoice) will be provided upon request for input tax credit purposes.</w:t>
      </w:r>
    </w:p>
    <w:p>
      <w:pPr>
        <w:pStyle w:val="BodyText"/>
      </w:pPr>
      <w:r>
        <w:t xml:space="preserve">4. All intellectual property rights pertaining to the research outputs, manuscripts, datasets, and reports generated under this engagement shall vest with the client institution as per the terms of the signed Service Agreement dated 05 January 2025.</w:t>
      </w:r>
    </w:p>
    <w:p>
      <w:pPr>
        <w:pStyle w:val="BodyText"/>
      </w:pPr>
      <w:r>
        <w:t xml:space="preserve">5. This Invoice is valid for 90 days from the date of issue. Any queries regarding this Invoice should be directed to the Academic Researcher at the contact details provided above.</w:t>
      </w:r>
    </w:p>
    <w:p>
      <w:pPr>
        <w:pStyle w:val="BodyText"/>
      </w:pPr>
      <w:r>
        <w:t xml:space="preserve">6. In the event of a dispute, this Invoice and the associated service agreement shall be governed by the laws of India, and the competent courts in India Mumbai shall have exclusive jurisdiction.</w:t>
      </w:r>
    </w:p>
    <w:bookmarkEnd w:id="24"/>
    <w:p>
      <w:pPr>
        <w:pStyle w:val="BodyText"/>
      </w:pPr>
      <w:r>
        <w:rPr>
          <w:bCs/>
          <w:b/>
        </w:rPr>
        <w:t xml:space="preserve">Dr. Ananya Deshmukh, Ph.D. – Academic Researcher</w:t>
      </w:r>
    </w:p>
    <w:p>
      <w:pPr>
        <w:pStyle w:val="BodyText"/>
      </w:pPr>
      <w:r>
        <w:t xml:space="preserve">Office 412, Research Innovation Hub, Bandra West, India Mumbai – 400050</w:t>
      </w:r>
    </w:p>
    <w:p>
      <w:pPr>
        <w:pStyle w:val="BodyText"/>
      </w:pPr>
      <w:r>
        <w:t xml:space="preserve">GSTIN: 27ABCDE1234F1Z5 | PAN: ABCDE1234F</w:t>
      </w:r>
    </w:p>
    <w:p>
      <w:pPr>
        <w:pStyle w:val="BodyText"/>
      </w:pPr>
      <w:r>
        <w:t xml:space="preserve">This is a computer-generated Invoice and does not require a physical signature. For verification, please contact the issuing Academic Researcher directly.</w:t>
      </w:r>
    </w:p>
    <w:p>
      <w:pPr>
        <w:pStyle w:val="BodyText"/>
      </w:pPr>
      <w:r>
        <w:t xml:space="preserve">© 2025 Academic Researcher Services, India Mumbai. All Rights Reserved. Invoice AR-2025-MUM-00472.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Academic Researcher Services - India Mumbai</dc:title>
  <dc:creator/>
  <dc:language>en</dc:language>
  <cp:keywords/>
  <dcterms:created xsi:type="dcterms:W3CDTF">2026-10-10T08:03:33Z</dcterms:created>
  <dcterms:modified xsi:type="dcterms:W3CDTF">2026-10-10T08:03:33Z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