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invoice"/>
    <w:p>
      <w:pPr>
        <w:pStyle w:val="Heading1"/>
      </w:pPr>
      <w:r>
        <w:t xml:space="preserve">INVOICE</w:t>
      </w:r>
    </w:p>
    <w:p>
      <w:pPr>
        <w:pStyle w:val="FirstParagraph"/>
      </w:pPr>
      <w:r>
        <w:t xml:space="preserve">Professional Academic Researcher Services — Ivory Coast Abidjan</w:t>
      </w:r>
    </w:p>
    <w:p>
      <w:pPr>
        <w:pStyle w:val="BodyText"/>
      </w:pPr>
      <w:r>
        <w:t xml:space="preserve">Document Reference: INV-2025-ABJ-0047</w:t>
      </w:r>
    </w:p>
    <w:bookmarkEnd w:id="20"/>
    <w:bookmarkStart w:id="21" w:name="issued-by-academic-researcher"/>
    <w:p>
      <w:pPr>
        <w:pStyle w:val="Heading3"/>
      </w:pPr>
      <w:r>
        <w:t xml:space="preserve">Issued By (Academic Researcher)</w:t>
      </w:r>
    </w:p>
    <w:p>
      <w:pPr>
        <w:pStyle w:val="FirstParagraph"/>
      </w:pPr>
      <w:r>
        <w:rPr>
          <w:bCs/>
          <w:b/>
        </w:rPr>
        <w:t xml:space="preserve">Dr. Kouamé Aya N'Guessan</w:t>
      </w:r>
    </w:p>
    <w:p>
      <w:pPr>
        <w:pStyle w:val="BodyText"/>
      </w:pPr>
      <w:r>
        <w:t xml:space="preserve">Independent Academic Researcher &amp; Consultant</w:t>
      </w:r>
    </w:p>
    <w:p>
      <w:pPr>
        <w:pStyle w:val="BodyText"/>
      </w:pPr>
      <w:r>
        <w:t xml:space="preserve">Faculty of Economics and Management</w:t>
      </w:r>
    </w:p>
    <w:p>
      <w:pPr>
        <w:pStyle w:val="BodyText"/>
      </w:pPr>
      <w:r>
        <w:t xml:space="preserve">University of Abidjan (Cocody)</w:t>
      </w:r>
    </w:p>
    <w:p>
      <w:pPr>
        <w:pStyle w:val="BodyText"/>
      </w:pPr>
      <w:r>
        <w:t xml:space="preserve">BP V 150, Cocody, Abidjan</w:t>
      </w:r>
    </w:p>
    <w:p>
      <w:pPr>
        <w:pStyle w:val="BodyText"/>
      </w:pPr>
      <w:r>
        <w:t xml:space="preserve">Ivory Coast (Côte d'Ivoire)</w:t>
      </w:r>
    </w:p>
    <w:p>
      <w:pPr>
        <w:pStyle w:val="BodyText"/>
      </w:pPr>
      <w:r>
        <w:t xml:space="preserve">Tel: +225 07 08 45 12 33</w:t>
      </w:r>
    </w:p>
    <w:p>
      <w:pPr>
        <w:pStyle w:val="BodyText"/>
      </w:pPr>
      <w:r>
        <w:t xml:space="preserve">Email: k.ayanguessan@uabj.edu.ci</w:t>
      </w:r>
    </w:p>
    <w:p>
      <w:pPr>
        <w:pStyle w:val="BodyText"/>
      </w:pPr>
      <w:r>
        <w:t xml:space="preserve">RC: CI-ABJ-2019-B-4521</w:t>
      </w:r>
    </w:p>
    <w:bookmarkEnd w:id="21"/>
    <w:bookmarkStart w:id="22" w:name="billed-to-client"/>
    <w:p>
      <w:pPr>
        <w:pStyle w:val="Heading3"/>
      </w:pPr>
      <w:r>
        <w:t xml:space="preserve">Billed To (Client)</w:t>
      </w:r>
    </w:p>
    <w:p>
      <w:pPr>
        <w:pStyle w:val="FirstParagraph"/>
      </w:pPr>
      <w:r>
        <w:rPr>
          <w:bCs/>
          <w:b/>
        </w:rPr>
        <w:t xml:space="preserve">Ministère de l'Enseignement Supérieur et de la Recherche Scientifique</w:t>
      </w:r>
    </w:p>
    <w:p>
      <w:pPr>
        <w:pStyle w:val="BodyText"/>
      </w:pPr>
      <w:r>
        <w:t xml:space="preserve">Direction de la Recherche Scientifique</w:t>
      </w:r>
    </w:p>
    <w:p>
      <w:pPr>
        <w:pStyle w:val="BodyText"/>
      </w:pPr>
      <w:r>
        <w:t xml:space="preserve">Plateau, Abidjan</w:t>
      </w:r>
    </w:p>
    <w:p>
      <w:pPr>
        <w:pStyle w:val="BodyText"/>
      </w:pPr>
      <w:r>
        <w:t xml:space="preserve">Ivory Coast (Côte d'Ivoire)</w:t>
      </w:r>
    </w:p>
    <w:p>
      <w:pPr>
        <w:pStyle w:val="BodyText"/>
      </w:pPr>
      <w:r>
        <w:t xml:space="preserve">Tel: +225 27 22 43 56 78</w:t>
      </w:r>
    </w:p>
    <w:p>
      <w:pPr>
        <w:pStyle w:val="BodyText"/>
      </w:pPr>
      <w:r>
        <w:t xml:space="preserve">Email: drs@mesrs.gouv.ci</w:t>
      </w:r>
    </w:p>
    <w:p>
      <w:pPr>
        <w:pStyle w:val="BodyText"/>
      </w:pPr>
      <w:r>
        <w:t xml:space="preserve">NIF: CI-2024-ABJ-789012</w:t>
      </w:r>
    </w:p>
    <w:bookmarkEnd w:id="22"/>
    <w:p>
      <w:pPr>
        <w:pStyle w:val="BodyText"/>
      </w:pPr>
      <w:r>
        <w:rPr>
          <w:bCs/>
          <w:b/>
        </w:rPr>
        <w:t xml:space="preserve">Invoice Number:</w:t>
      </w:r>
      <w:r>
        <w:t xml:space="preserve"> </w:t>
      </w:r>
      <w:r>
        <w:t xml:space="preserve">INV-2025-ABJ-0047</w:t>
      </w:r>
      <w:r>
        <w:t xml:space="preserve"> </w:t>
      </w:r>
      <w:r>
        <w:rPr>
          <w:bCs/>
          <w:b/>
        </w:rPr>
        <w:t xml:space="preserve">Invoice Date:</w:t>
      </w:r>
      <w:r>
        <w:t xml:space="preserve"> </w:t>
      </w:r>
      <w:r>
        <w:t xml:space="preserve">15 June 2025</w:t>
      </w:r>
      <w:r>
        <w:t xml:space="preserve"> </w:t>
      </w:r>
      <w:r>
        <w:rPr>
          <w:bCs/>
          <w:b/>
        </w:rPr>
        <w:t xml:space="preserve">Due Date:</w:t>
      </w:r>
      <w:r>
        <w:t xml:space="preserve"> </w:t>
      </w:r>
      <w:r>
        <w:t xml:space="preserve">15 July 2025</w:t>
      </w:r>
      <w:r>
        <w:t xml:space="preserve"> </w:t>
      </w:r>
      <w:r>
        <w:rPr>
          <w:bCs/>
          <w:b/>
        </w:rPr>
        <w:t xml:space="preserve">Currency:</w:t>
      </w:r>
      <w:r>
        <w:t xml:space="preserve"> </w:t>
      </w:r>
      <w:r>
        <w:t xml:space="preserve">XOF (CFA Franc)</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Researcher Services</w:t>
            </w:r>
          </w:p>
        </w:tc>
        <w:tc>
          <w:tcPr/>
          <w:p>
            <w:pPr>
              <w:pStyle w:val="Compact"/>
              <w:jc w:val="left"/>
            </w:pPr>
            <w:r>
              <w:t xml:space="preserve">Project Reference</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Conducting a comprehensive literature review and systematic analysis on sustainable agricultural development in the Abidjan metropolitan region, including peer-reviewed publication preparation.</w:t>
            </w:r>
          </w:p>
        </w:tc>
        <w:tc>
          <w:tcPr/>
          <w:p>
            <w:pPr>
              <w:pStyle w:val="Compact"/>
              <w:jc w:val="left"/>
            </w:pPr>
            <w:r>
              <w:t xml:space="preserve">PRJ-ABJ-2025-012</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Field data collection and statistical analysis across 12 communes in Ivory Coast Abidjan, encompassing survey design, participant recruitment, and quantitative modeling for the national research grant.</w:t>
            </w:r>
          </w:p>
        </w:tc>
        <w:tc>
          <w:tcPr/>
          <w:p>
            <w:pPr>
              <w:pStyle w:val="Compact"/>
              <w:jc w:val="left"/>
            </w:pPr>
            <w:r>
              <w:t xml:space="preserve">PRJ-ABJ-2025-012</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Preparation and delivery of a 45-page technical research report in French and English, including executive summary, methodology, findings, and policy recommendations for the Ivory Coast Abidjan economic development board.</w:t>
            </w:r>
          </w:p>
        </w:tc>
        <w:tc>
          <w:tcPr/>
          <w:p>
            <w:pPr>
              <w:pStyle w:val="Compact"/>
              <w:jc w:val="left"/>
            </w:pPr>
            <w:r>
              <w:t xml:space="preserve">PRJ-ABJ-2025-012</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Academic Researcher mentorship and supervision of four doctoral candidates at the University of Abidjan, including bi-weekly meetings, manuscript review, and guidance on research ethics compliance.</w:t>
            </w:r>
          </w:p>
        </w:tc>
        <w:tc>
          <w:tcPr/>
          <w:p>
            <w:pPr>
              <w:pStyle w:val="Compact"/>
              <w:jc w:val="left"/>
            </w:pPr>
            <w:r>
              <w:t xml:space="preserve">PRJ-ABJ-2025-018</w:t>
            </w:r>
          </w:p>
        </w:tc>
        <w:tc>
          <w:tcPr/>
          <w:p>
            <w:pPr>
              <w:pStyle w:val="Compact"/>
              <w:jc w:val="left"/>
            </w:pPr>
            <w:r>
              <w:t xml:space="preserve">16</w:t>
            </w:r>
          </w:p>
        </w:tc>
        <w:tc>
          <w:tcPr/>
          <w:p>
            <w:pPr>
              <w:pStyle w:val="Compact"/>
              <w:jc w:val="left"/>
            </w:pPr>
            <w:r>
              <w:t xml:space="preserve">150,000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Organization and facilitation of a two-day academic symposium in Abidjan on "Innovative Research Methodologies in West African Contexts," including venue coordination, speaker management, and proceedings publication.</w:t>
            </w:r>
          </w:p>
        </w:tc>
        <w:tc>
          <w:tcPr/>
          <w:p>
            <w:pPr>
              <w:pStyle w:val="Compact"/>
              <w:jc w:val="left"/>
            </w:pPr>
            <w:r>
              <w:t xml:space="preserve">PRJ-ABJ-2025-021</w:t>
            </w:r>
          </w:p>
        </w:tc>
        <w:tc>
          <w:tcPr/>
          <w:p>
            <w:pPr>
              <w:pStyle w:val="Compact"/>
              <w:jc w:val="left"/>
            </w:pPr>
            <w:r>
              <w:t xml:space="preserve">1</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6</w:t>
            </w:r>
          </w:p>
        </w:tc>
        <w:tc>
          <w:tcPr/>
          <w:p>
            <w:pPr>
              <w:pStyle w:val="Compact"/>
              <w:jc w:val="left"/>
            </w:pPr>
            <w:r>
              <w:t xml:space="preserve">Peer review and editorial consultation for three journal articles submitted to the Revue Ivoirienne de Recherche Scientifique, ensuring methodological rigor and adherence to Ivory Coast Abidjan academic publishing standards.</w:t>
            </w:r>
          </w:p>
        </w:tc>
        <w:tc>
          <w:tcPr/>
          <w:p>
            <w:pPr>
              <w:pStyle w:val="Compact"/>
              <w:jc w:val="left"/>
            </w:pPr>
            <w:r>
              <w:t xml:space="preserve">PRJ-ABJ-2025-025</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12,850,000 XOF</w:t>
            </w:r>
          </w:p>
        </w:tc>
      </w:tr>
      <w:tr>
        <w:tc>
          <w:tcPr/>
          <w:p>
            <w:pPr>
              <w:pStyle w:val="Compact"/>
              <w:jc w:val="left"/>
            </w:pPr>
            <w:r>
              <w:t xml:space="preserve">VAT (18% — applicable in Ivory Coast)</w:t>
            </w:r>
          </w:p>
        </w:tc>
        <w:tc>
          <w:tcPr/>
          <w:p>
            <w:pPr>
              <w:pStyle w:val="Compact"/>
              <w:jc w:val="left"/>
            </w:pPr>
            <w:r>
              <w:t xml:space="preserve">2,313,000 XOF</w:t>
            </w:r>
          </w:p>
        </w:tc>
      </w:tr>
      <w:tr>
        <w:tc>
          <w:tcPr/>
          <w:p>
            <w:pPr>
              <w:pStyle w:val="Compact"/>
              <w:jc w:val="left"/>
            </w:pPr>
            <w:r>
              <w:t xml:space="preserve">Withholding Tax (10% on professional services)</w:t>
            </w:r>
          </w:p>
        </w:tc>
        <w:tc>
          <w:tcPr/>
          <w:p>
            <w:pPr>
              <w:pStyle w:val="Compact"/>
              <w:jc w:val="left"/>
            </w:pPr>
            <w:r>
              <w:t xml:space="preserve">(1,285,000) XOF</w:t>
            </w:r>
          </w:p>
        </w:tc>
      </w:tr>
      <w:tr>
        <w:tc>
          <w:tcPr/>
          <w:p>
            <w:pPr>
              <w:pStyle w:val="Compact"/>
              <w:jc w:val="left"/>
            </w:pPr>
            <w:r>
              <w:t xml:space="preserve">NET AMOUNT DUE</w:t>
            </w:r>
          </w:p>
        </w:tc>
        <w:tc>
          <w:tcPr/>
          <w:p>
            <w:pPr>
              <w:pStyle w:val="Compact"/>
              <w:jc w:val="left"/>
            </w:pPr>
            <w:r>
              <w:t xml:space="preserve">13,878,000 XOF</w:t>
            </w:r>
          </w:p>
        </w:tc>
      </w:tr>
    </w:tbl>
    <w:bookmarkStart w:id="23" w:name="payment-terms-instructions"/>
    <w:p>
      <w:pPr>
        <w:pStyle w:val="Heading4"/>
      </w:pPr>
      <w:r>
        <w:t xml:space="preserve">Payment Terms &amp; Instructions</w:t>
      </w:r>
    </w:p>
    <w:p>
      <w:pPr>
        <w:pStyle w:val="FirstParagraph"/>
      </w:pPr>
      <w:r>
        <w:t xml:space="preserve">This Invoice must be settled in full within thirty (30) calendar days from the Invoice date of 15 June 2025. Payment shall be made via bank transfer to the Academic Researcher's designated account at Société Générale Côte d'Ivoire, Abidjan branch. Account Name: Dr. Kouamé Aya N'Guessan. RIB: 00001 00012 3456789012 34. Please reference Invoice number INV-2025-ABJ-0047 on all remittances. Late payments will incur a penalty of 1.5% per month as stipulated under Ivory Coast commercial law (Code de Commerce, Article 1234). All amounts are denominated in West African CFA Francs (XOF) and are non-negotiable.</w:t>
      </w:r>
    </w:p>
    <w:bookmarkEnd w:id="23"/>
    <w:bookmarkStart w:id="24" w:name="notes-additional-information"/>
    <w:p>
      <w:pPr>
        <w:pStyle w:val="Heading4"/>
      </w:pPr>
      <w:r>
        <w:t xml:space="preserve">Notes &amp; Additional Information</w:t>
      </w:r>
    </w:p>
    <w:p>
      <w:pPr>
        <w:pStyle w:val="FirstParagraph"/>
      </w:pPr>
      <w:r>
        <w:t xml:space="preserve">This Invoice is issued in accordance with the professional engagement contract (Contract No. MESRS-DRS-2025-089) signed on 01 March 2025 between the undersigned Academic Researcher and the Ministry of Higher Education and Scientific Research, Ivory Coast Abidjan. All services rendered under this Invoice comply with the ethical guidelines established by the Ivorian National Research Ethics Committee (CNERCI). The Academic Researcher confirms that all data collected during the fieldwork phase in Abidjan was obtained with informed consent from all participants. This document constitutes the final and complete Invoice for the services described herein for the period of March 2025 through June 2025. Any additional services beyond the scope of the original contract will be subject to a separate Invoice and prior written approval from both parties. The Academic Researcher reserves all intellectual property rights over the research methodologies and analytical frameworks developed during the engagement, except where explicitly transferred under the terms of the master agreement.</w:t>
      </w:r>
    </w:p>
    <w:bookmarkEnd w:id="24"/>
    <w:p>
      <w:pPr>
        <w:pStyle w:val="BodyText"/>
      </w:pPr>
      <w:r>
        <w:rPr>
          <w:bCs/>
          <w:b/>
        </w:rPr>
        <w:t xml:space="preserve">Dr. Kouamé Aya N'Guessan</w:t>
      </w:r>
      <w:r>
        <w:br/>
      </w:r>
      <w:r>
        <w:t xml:space="preserve">Academic Researcher — Issuer</w:t>
      </w:r>
      <w:r>
        <w:br/>
      </w:r>
      <w:r>
        <w:t xml:space="preserve">Ivory Coast Abidjan</w:t>
      </w:r>
    </w:p>
    <w:p>
      <w:pPr>
        <w:pStyle w:val="BodyText"/>
      </w:pPr>
      <w:r>
        <w:rPr>
          <w:bCs/>
          <w:b/>
        </w:rPr>
        <w:t xml:space="preserve">Authorized Signatory</w:t>
      </w:r>
      <w:r>
        <w:br/>
      </w:r>
      <w:r>
        <w:t xml:space="preserve">Direction de la Recherche Scientifique</w:t>
      </w:r>
      <w:r>
        <w:br/>
      </w:r>
      <w:r>
        <w:t xml:space="preserve">Client Acknowledgment</w:t>
      </w:r>
    </w:p>
    <w:p>
      <w:pPr>
        <w:pStyle w:val="BodyText"/>
      </w:pPr>
      <w:r>
        <w:t xml:space="preserve">This Invoice was generated electronically and is valid without a physical stamp or signature in accordance with the Ivorian Digital Code (Code du Numérique, Loi n° 2013-450). For any disputes regarding this Invoice, the competent jurisdiction shall be the Tribunal de Commerce d'Abidjan, Ivory Coast. Thank you for engaging the services of an independent Academic Researcher committed to advancing knowledge and evidence-based policy in Ivory Coast Abidjan and the broader West African academic community.</w:t>
      </w:r>
    </w:p>
    <w:p>
      <w:pPr>
        <w:pStyle w:val="BodyText"/>
      </w:pPr>
      <w:r>
        <w:t xml:space="preserve">© 2025 Dr. Kouamé Aya N'Guessan — Academic Researcher, Abidjan, Ivory Coast.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Ivory Coast Abidjan</dc:title>
  <dc:creator/>
  <dc:language>en</dc:language>
  <cp:keywords/>
  <dcterms:created xsi:type="dcterms:W3CDTF">2026-10-10T01:56:56Z</dcterms:created>
  <dcterms:modified xsi:type="dcterms:W3CDTF">2026-10-10T01:56:56Z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