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Invoice No: JPT-AR-2025-0047</w:t>
      </w:r>
    </w:p>
    <w:p>
      <w:pPr>
        <w:pStyle w:val="BodyText"/>
      </w:pPr>
      <w:r>
        <w:t xml:space="preserve">Reference: Academic Researcher Engagement – Japan Tokyo</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w:t>
      </w:r>
      <w:r>
        <w:t xml:space="preserve"> </w:t>
      </w:r>
      <w:r>
        <w:t xml:space="preserve">01 April 2025 – 30 June 2025</w:t>
      </w:r>
    </w:p>
    <w:p>
      <w:pPr>
        <w:pStyle w:val="BodyText"/>
      </w:pPr>
      <w:r>
        <w:rPr>
          <w:bCs/>
          <w:b/>
        </w:rPr>
        <w:t xml:space="preserve">Currency:</w:t>
      </w:r>
      <w:r>
        <w:t xml:space="preserve"> </w:t>
      </w:r>
      <w:r>
        <w:t xml:space="preserve">Japanese Yen (JPY)</w:t>
      </w:r>
    </w:p>
    <w:bookmarkStart w:id="21" w:name="billed-by-academic-researcher"/>
    <w:p>
      <w:pPr>
        <w:pStyle w:val="Heading3"/>
      </w:pPr>
      <w:r>
        <w:t xml:space="preserve">Billed By (Academic Researcher)</w:t>
      </w:r>
    </w:p>
    <w:p>
      <w:pPr>
        <w:pStyle w:val="FirstParagraph"/>
      </w:pPr>
      <w:r>
        <w:rPr>
          <w:bCs/>
          <w:b/>
        </w:rPr>
        <w:t xml:space="preserve">Dr. Kenji Tanaka</w:t>
      </w:r>
    </w:p>
    <w:p>
      <w:pPr>
        <w:pStyle w:val="BodyText"/>
      </w:pPr>
      <w:r>
        <w:t xml:space="preserve">Senior Academic Researcher</w:t>
      </w:r>
    </w:p>
    <w:p>
      <w:pPr>
        <w:pStyle w:val="BodyText"/>
      </w:pPr>
      <w:r>
        <w:t xml:space="preserve">Department of Comparative Studies</w:t>
      </w:r>
    </w:p>
    <w:p>
      <w:pPr>
        <w:pStyle w:val="BodyText"/>
      </w:pPr>
      <w:r>
        <w:t xml:space="preserve">Graduate School of Arts and Sciences</w:t>
      </w:r>
    </w:p>
    <w:p>
      <w:pPr>
        <w:pStyle w:val="BodyText"/>
      </w:pPr>
      <w:r>
        <w:t xml:space="preserve">2-11-16 Yayoi, Bunkyo-ku</w:t>
      </w:r>
    </w:p>
    <w:p>
      <w:pPr>
        <w:pStyle w:val="BodyText"/>
      </w:pPr>
      <w:r>
        <w:t xml:space="preserve">Tokyo 113-0032, Japan</w:t>
      </w:r>
    </w:p>
    <w:p>
      <w:pPr>
        <w:pStyle w:val="BodyText"/>
      </w:pPr>
      <w:r>
        <w:t xml:space="preserve">Email: k.tanaka@university.ac.jp</w:t>
      </w:r>
    </w:p>
    <w:p>
      <w:pPr>
        <w:pStyle w:val="BodyText"/>
      </w:pPr>
      <w:r>
        <w:t xml:space="preserve">Tax ID: 12-3456-7890</w:t>
      </w:r>
    </w:p>
    <w:bookmarkEnd w:id="21"/>
    <w:bookmarkStart w:id="22" w:name="billed-to-client-organization"/>
    <w:p>
      <w:pPr>
        <w:pStyle w:val="Heading3"/>
      </w:pPr>
      <w:r>
        <w:t xml:space="preserve">Billed To (Client Organization)</w:t>
      </w:r>
    </w:p>
    <w:p>
      <w:pPr>
        <w:pStyle w:val="FirstParagraph"/>
      </w:pPr>
      <w:r>
        <w:rPr>
          <w:bCs/>
          <w:b/>
        </w:rPr>
        <w:t xml:space="preserve">Japan Tokyo Research Consortium</w:t>
      </w:r>
    </w:p>
    <w:p>
      <w:pPr>
        <w:pStyle w:val="BodyText"/>
      </w:pPr>
      <w:r>
        <w:t xml:space="preserve">Attn: Dr. Yuki Nakamura, Program Director</w:t>
      </w:r>
    </w:p>
    <w:p>
      <w:pPr>
        <w:pStyle w:val="BodyText"/>
      </w:pPr>
      <w:r>
        <w:t xml:space="preserve">7-5-5 Otemachi, Chiyoda-ku</w:t>
      </w:r>
    </w:p>
    <w:p>
      <w:pPr>
        <w:pStyle w:val="BodyText"/>
      </w:pPr>
      <w:r>
        <w:t xml:space="preserve">Tokyo 100-0004, Japan</w:t>
      </w:r>
    </w:p>
    <w:p>
      <w:pPr>
        <w:pStyle w:val="BodyText"/>
      </w:pPr>
      <w:r>
        <w:t xml:space="preserve">Email: y.nakamura@jtrc.or.jp</w:t>
      </w:r>
    </w:p>
    <w:p>
      <w:pPr>
        <w:pStyle w:val="BodyText"/>
      </w:pPr>
      <w:r>
        <w:t xml:space="preserve">Corporate Tax ID: 80-1234-5678</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Duration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Conducting field research and data collection at the University of Tokyo campus in Japan Tokyo. The Academic Researcher performed extensive qualitative interviews with 45 participants across three metropolitan districts, documenting cultural and linguistic patterns relevant to the consortium's ongoing study.</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Preparation and submission of a comprehensive research report titled "Socio-Economic Dynamics in Metropolitan Japan Tokyo: A Multi-Disciplinary Analysis." The Academic Researcher compiled findings, statistical analyses, and peer-reviewed literature into a 120-page document delivered to the Japan Tokyo Research Consortium.</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Delivery of a keynote presentation at the Japan Tokyo International Academic Symposium held at the Tokyo International Forum. The Academic Researcher presented original findings to an audience of 300 scholars, policymakers, and industry representatives, followed by a moderated Q&amp;A session.</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Supervision and mentoring of four graduate research assistants assigned to the Japan Tokyo project. The Academic Researcher conducted weekly one-on-one sessions, reviewed draft manuscripts, and provided methodological guidance to ensure adherence to the consortium's research standards.</w:t>
            </w:r>
          </w:p>
        </w:tc>
        <w:tc>
          <w:tcPr/>
          <w:p>
            <w:pPr>
              <w:pStyle w:val="Compact"/>
              <w:jc w:val="left"/>
            </w:pPr>
            <w:r>
              <w:t xml:space="preserve">12 sessions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Access to and utilization of specialized databases, laboratory facilities, and archival materials located at the National Diet Library in Japan Tokyo. This Invoice item covers the Academic Researcher's institutional access fees, inter-library loan charges, and digital reproduction costs incurred during the engagement period.</w:t>
            </w:r>
          </w:p>
        </w:tc>
        <w:tc>
          <w:tcPr/>
          <w:p>
            <w:pPr>
              <w:pStyle w:val="Compact"/>
              <w:jc w:val="left"/>
            </w:pPr>
            <w:r>
              <w:t xml:space="preserve">1 quarter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Travel and accommodation expenses for the Academic Researcher during on-site research visits to partner institutions in Yokohama and Kyoto, both within the broader Japan Tokyo metropolitan research network. Includes rail passes, hotel stays (14 nights), and local transportation.</w:t>
            </w:r>
          </w:p>
        </w:tc>
        <w:tc>
          <w:tcPr/>
          <w:p>
            <w:pPr>
              <w:pStyle w:val="Compact"/>
              <w:jc w:val="left"/>
            </w:pPr>
            <w:r>
              <w:t xml:space="preserve">14 days</w:t>
            </w:r>
          </w:p>
        </w:tc>
        <w:tc>
          <w:tcPr/>
          <w:p>
            <w:pPr>
              <w:pStyle w:val="Compact"/>
              <w:jc w:val="left"/>
            </w:pPr>
            <w:r>
              <w:t xml:space="preserve">¥15,000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Translation and localization services: The Academic Researcher translated key findings from Japanese to English and produced a bilingual executive summary for the Japan Tokyo Research Consortium's international stakeholders. This Invoice line item covers professional translation of 8,000 words and formatting.</w:t>
            </w:r>
          </w:p>
        </w:tc>
        <w:tc>
          <w:tcPr/>
          <w:p>
            <w:pPr>
              <w:pStyle w:val="Compact"/>
              <w:jc w:val="left"/>
            </w:pPr>
            <w:r>
              <w:t xml:space="preserve">8,000 words</w:t>
            </w:r>
          </w:p>
        </w:tc>
        <w:tc>
          <w:tcPr/>
          <w:p>
            <w:pPr>
              <w:pStyle w:val="Compact"/>
              <w:jc w:val="left"/>
            </w:pPr>
            <w:r>
              <w:t xml:space="preserve">¥450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¥4,667,000</w:t>
            </w:r>
          </w:p>
        </w:tc>
      </w:tr>
      <w:tr>
        <w:tc>
          <w:tcPr/>
          <w:p>
            <w:pPr>
              <w:pStyle w:val="Compact"/>
              <w:jc w:val="left"/>
            </w:pPr>
            <w:r>
              <w:t xml:space="preserve">Consumption Tax (10%)</w:t>
            </w:r>
          </w:p>
        </w:tc>
        <w:tc>
          <w:tcPr/>
          <w:p>
            <w:pPr>
              <w:pStyle w:val="Compact"/>
              <w:jc w:val="right"/>
            </w:pPr>
            <w:r>
              <w:t xml:space="preserve">¥466,700</w:t>
            </w:r>
          </w:p>
        </w:tc>
      </w:tr>
      <w:tr>
        <w:tc>
          <w:tcPr/>
          <w:p>
            <w:pPr>
              <w:pStyle w:val="Compact"/>
              <w:jc w:val="left"/>
            </w:pPr>
            <w:r>
              <w:t xml:space="preserve">Research Grant Subsidy (Consortium Code JTRC-2025-09)</w:t>
            </w:r>
          </w:p>
        </w:tc>
        <w:tc>
          <w:tcPr/>
          <w:p>
            <w:pPr>
              <w:pStyle w:val="Compact"/>
              <w:jc w:val="right"/>
            </w:pPr>
            <w:r>
              <w:t xml:space="preserve">-¥200,000</w:t>
            </w:r>
          </w:p>
        </w:tc>
      </w:tr>
      <w:tr>
        <w:tc>
          <w:tcPr/>
          <w:p>
            <w:pPr>
              <w:pStyle w:val="Compact"/>
              <w:jc w:val="left"/>
            </w:pPr>
            <w:r>
              <w:t xml:space="preserve">Grand Total Due</w:t>
            </w:r>
          </w:p>
        </w:tc>
        <w:tc>
          <w:tcPr/>
          <w:p>
            <w:pPr>
              <w:pStyle w:val="Compact"/>
              <w:jc w:val="right"/>
            </w:pPr>
            <w:r>
              <w:t xml:space="preserve">¥4,933,700</w:t>
            </w:r>
          </w:p>
        </w:tc>
      </w:tr>
    </w:tbl>
    <w:bookmarkStart w:id="23" w:name="payment-terms-and-instructions"/>
    <w:p>
      <w:pPr>
        <w:pStyle w:val="Heading3"/>
      </w:pPr>
      <w:r>
        <w:t xml:space="preserve">Payment Terms and Instructions</w:t>
      </w:r>
    </w:p>
    <w:p>
      <w:pPr>
        <w:pStyle w:val="FirstParagraph"/>
      </w:pPr>
      <w:r>
        <w:t xml:space="preserve">This Invoice is payable within thirty (30) calendar days from the Invoice date of 15 June 2025. Payment is to be made via bank transfer to the Academic Researcher's designated account at the Bank of Tokyo-Mitsubishi UFJ, Account No. 00123456789, Branch Code 001, Holder: Dr. Kenji Tanaka. Please reference Invoice No. JPT-AR-2025-0047 in all correspondence and remittance advices. Late payments will incur a penalty of 1.5% per month as stipulated in the Japan Tokyo Research Consortium's vendor agreement. For questions regarding this Invoice, contact the Academic Researcher directly or the consortium's accounts department at Chiyoda-ku, Tokyo.</w:t>
      </w:r>
    </w:p>
    <w:bookmarkEnd w:id="23"/>
    <w:bookmarkStart w:id="24" w:name="important-notes-regarding-this-invoice"/>
    <w:p>
      <w:pPr>
        <w:pStyle w:val="Heading3"/>
      </w:pPr>
      <w:r>
        <w:t xml:space="preserve">Important Notes Regarding This Invoice</w:t>
      </w:r>
    </w:p>
    <w:p>
      <w:pPr>
        <w:numPr>
          <w:ilvl w:val="0"/>
          <w:numId w:val="1001"/>
        </w:numPr>
        <w:pStyle w:val="Compact"/>
      </w:pPr>
      <w:r>
        <w:t xml:space="preserve">This Invoice has been issued in accordance with the Japan Tax Agency's electronic invoicing guidelines effective from February 2023. All consumption tax calculations comply with the current 10% rate applicable in Japan Tokyo.</w:t>
      </w:r>
    </w:p>
    <w:p>
      <w:pPr>
        <w:numPr>
          <w:ilvl w:val="0"/>
          <w:numId w:val="1001"/>
        </w:numPr>
        <w:pStyle w:val="Compact"/>
      </w:pPr>
      <w:r>
        <w:t xml:space="preserve">The Academic Researcher confirms that all services described in this Invoice were performed in full compliance with the ethical review board approvals granted by the University of Tokyo and the Japan Tokyo Research Consortium's institutional review committee.</w:t>
      </w:r>
    </w:p>
    <w:p>
      <w:pPr>
        <w:numPr>
          <w:ilvl w:val="0"/>
          <w:numId w:val="1001"/>
        </w:numPr>
        <w:pStyle w:val="Compact"/>
      </w:pPr>
      <w:r>
        <w:t xml:space="preserve">Any disputes regarding the line items on this Invoice must be raised in writing within fourteen (14) days of receipt. Failure to do so constitutes acceptance of the charges as stated.</w:t>
      </w:r>
    </w:p>
    <w:p>
      <w:pPr>
        <w:numPr>
          <w:ilvl w:val="0"/>
          <w:numId w:val="1001"/>
        </w:numPr>
        <w:pStyle w:val="Compact"/>
      </w:pPr>
      <w:r>
        <w:t xml:space="preserve">Retain this Invoice document for a minimum of seven (7) years in accordance with Japanese corporate tax record-keeping regulations applicable to research funding entities in Japan Tokyo.</w:t>
      </w:r>
    </w:p>
    <w:p>
      <w:pPr>
        <w:numPr>
          <w:ilvl w:val="0"/>
          <w:numId w:val="1001"/>
        </w:numPr>
        <w:pStyle w:val="Compact"/>
      </w:pPr>
      <w:r>
        <w:t xml:space="preserve">This Invoice does not include any intellectual property transfer. All research outputs, publications, and data generated by the Academic Researcher remain the property of the researcher unless a separate licensing agreement is executed with the Japan Tokyo Research Consortium.</w:t>
      </w:r>
    </w:p>
    <w:bookmarkEnd w:id="24"/>
    <w:p>
      <w:pPr>
        <w:pStyle w:val="FirstParagraph"/>
      </w:pPr>
      <w:r>
        <w:t xml:space="preserve">Authorized Signature – Academic Researcher</w:t>
      </w:r>
    </w:p>
    <w:p>
      <w:pPr>
        <w:pStyle w:val="BodyText"/>
      </w:pPr>
      <w:r>
        <w:t xml:space="preserve">Dr. Kenji Tanaka</w:t>
      </w:r>
    </w:p>
    <w:p>
      <w:pPr>
        <w:pStyle w:val="BodyText"/>
      </w:pPr>
      <w:r>
        <w:t xml:space="preserve">Date: 15 June 2025</w:t>
      </w:r>
    </w:p>
    <w:p>
      <w:pPr>
        <w:pStyle w:val="BodyText"/>
      </w:pPr>
      <w:r>
        <w:t xml:space="preserve">Received and Approved – Client</w:t>
      </w:r>
    </w:p>
    <w:p>
      <w:pPr>
        <w:pStyle w:val="BodyText"/>
      </w:pPr>
      <w:r>
        <w:t xml:space="preserve">Dr. Yuki Nakamura, Program Director</w:t>
      </w:r>
    </w:p>
    <w:p>
      <w:pPr>
        <w:pStyle w:val="BodyText"/>
      </w:pPr>
      <w:r>
        <w:t xml:space="preserve">Date: _______________</w:t>
      </w:r>
    </w:p>
    <w:p>
      <w:pPr>
        <w:pStyle w:val="BodyText"/>
      </w:pPr>
      <w:r>
        <w:t xml:space="preserve">This Invoice was generated for the Japan Tokyo Research Consortium engagement. The Academic Researcher, Dr. Kenji Tanaka, is registered as an independent scholar under the Japan Tokyo academic freelance framework. Invoice No. JPT-AR-2025-0047. For official use only. Unauthorized reproduction of this Invoice document is prohibited under Japanese copyright law (Act No. 48 of 1970).</w:t>
      </w:r>
    </w:p>
    <w:p>
      <w:pPr>
        <w:pStyle w:val="BodyText"/>
      </w:pPr>
      <w:r>
        <w:t xml:space="preserve">© 2025 Dr. Kenji Tanaka – Academic Researcher,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Japan Tokyo</dc:title>
  <dc:creator/>
  <dc:language>en</dc:language>
  <cp:keywords/>
  <dcterms:created xsi:type="dcterms:W3CDTF">2026-10-10T01:23:16Z</dcterms:created>
  <dcterms:modified xsi:type="dcterms:W3CDTF">2026-10-10T01:23:16Z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