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INVOICE</w:t>
      </w:r>
    </w:p>
    <w:p>
      <w:pPr>
        <w:pStyle w:val="BodyText"/>
      </w:pPr>
      <w:r>
        <w:t xml:space="preserve">Professional Academic Researcher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INV-MX-2025-0047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bookmarkEnd w:id="20"/>
    <w:bookmarkStart w:id="21" w:name="issued-by-service-provider"/>
    <w:p>
      <w:pPr>
        <w:pStyle w:val="Heading4"/>
      </w:pPr>
      <w:r>
        <w:t xml:space="preserve">Issued By (Service Provider)</w:t>
      </w:r>
    </w:p>
    <w:p>
      <w:pPr>
        <w:pStyle w:val="FirstParagraph"/>
      </w:pPr>
      <w:r>
        <w:rPr>
          <w:bCs/>
          <w:b/>
        </w:rPr>
        <w:t xml:space="preserve">Dr. Alejandro Ramírez Cortés</w:t>
      </w:r>
    </w:p>
    <w:p>
      <w:pPr>
        <w:pStyle w:val="BodyText"/>
      </w:pPr>
      <w:r>
        <w:t xml:space="preserve">Academic Researcher – Senior Fellow</w:t>
      </w:r>
    </w:p>
    <w:p>
      <w:pPr>
        <w:pStyle w:val="BodyText"/>
      </w:pPr>
      <w:r>
        <w:t xml:space="preserve">Independent Research Consultant</w:t>
      </w:r>
    </w:p>
    <w:p>
      <w:pPr>
        <w:pStyle w:val="BodyText"/>
      </w:pPr>
      <w:r>
        <w:t xml:space="preserve">Av. Universidad 1200, Col. Copilco</w:t>
      </w:r>
    </w:p>
    <w:p>
      <w:pPr>
        <w:pStyle w:val="BodyText"/>
      </w:pPr>
      <w:r>
        <w:t xml:space="preserve">Coyoacán, Mexico Mexico City</w:t>
      </w:r>
    </w:p>
    <w:p>
      <w:pPr>
        <w:pStyle w:val="BodyText"/>
      </w:pPr>
      <w:r>
        <w:t xml:space="preserve">C.P. 04360, CDMX, México</w:t>
      </w:r>
    </w:p>
    <w:p>
      <w:pPr>
        <w:pStyle w:val="BodyText"/>
      </w:pPr>
      <w:r>
        <w:t xml:space="preserve">RFC: RAMC850312-XXX</w:t>
      </w:r>
    </w:p>
    <w:p>
      <w:pPr>
        <w:pStyle w:val="BodyText"/>
      </w:pPr>
      <w:r>
        <w:t xml:space="preserve">Email: a.ramirez@research-mx.com</w:t>
      </w:r>
    </w:p>
    <w:p>
      <w:pPr>
        <w:pStyle w:val="BodyText"/>
      </w:pPr>
      <w:r>
        <w:t xml:space="preserve">Phone: +52 55 5555 0147</w:t>
      </w:r>
    </w:p>
    <w:bookmarkEnd w:id="21"/>
    <w:bookmarkStart w:id="22" w:name="issued-to-client"/>
    <w:p>
      <w:pPr>
        <w:pStyle w:val="Heading4"/>
      </w:pPr>
      <w:r>
        <w:t xml:space="preserve">Issued To (Client)</w:t>
      </w:r>
    </w:p>
    <w:p>
      <w:pPr>
        <w:pStyle w:val="FirstParagraph"/>
      </w:pPr>
      <w:r>
        <w:rPr>
          <w:bCs/>
          <w:b/>
        </w:rPr>
        <w:t xml:space="preserve">Universidad Nacional Autónoma de México (UNAM)</w:t>
      </w:r>
    </w:p>
    <w:p>
      <w:pPr>
        <w:pStyle w:val="BodyText"/>
      </w:pPr>
      <w:r>
        <w:t xml:space="preserve">Facultad de Ciencias Políticas y Sociales</w:t>
      </w:r>
    </w:p>
    <w:p>
      <w:pPr>
        <w:pStyle w:val="BodyText"/>
      </w:pPr>
      <w:r>
        <w:t xml:space="preserve">Departamento de Investigación Académica</w:t>
      </w:r>
    </w:p>
    <w:p>
      <w:pPr>
        <w:pStyle w:val="BodyText"/>
      </w:pPr>
      <w:r>
        <w:t xml:space="preserve">Ciudad Universitaria, Coyoacán</w:t>
      </w:r>
    </w:p>
    <w:p>
      <w:pPr>
        <w:pStyle w:val="BodyText"/>
      </w:pPr>
      <w:r>
        <w:t xml:space="preserve">Mexico Mexico City, C.P. 04510</w:t>
      </w:r>
    </w:p>
    <w:p>
      <w:pPr>
        <w:pStyle w:val="BodyText"/>
      </w:pPr>
      <w:r>
        <w:t xml:space="preserve">RFC: UNM-590610-XXX</w:t>
      </w:r>
    </w:p>
    <w:p>
      <w:pPr>
        <w:pStyle w:val="BodyText"/>
      </w:pPr>
      <w:r>
        <w:t xml:space="preserve">Attn: Lic. María Fernanda Gutiérrez</w:t>
      </w:r>
    </w:p>
    <w:p>
      <w:pPr>
        <w:pStyle w:val="BodyText"/>
      </w:pPr>
      <w:r>
        <w:t xml:space="preserve">Email: mfgutierrez@unam.mx</w:t>
      </w:r>
    </w:p>
    <w:p>
      <w:pPr>
        <w:pStyle w:val="BodyText"/>
      </w:pPr>
      <w:r>
        <w:t xml:space="preserve">Phone: +52 55 5622 0891</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Academic Researcher Services</w:t>
            </w:r>
          </w:p>
        </w:tc>
        <w:tc>
          <w:tcPr/>
          <w:p>
            <w:pPr>
              <w:pStyle w:val="Compact"/>
              <w:jc w:val="left"/>
            </w:pPr>
            <w:r>
              <w:t xml:space="preserve">Quantity</w:t>
            </w:r>
          </w:p>
        </w:tc>
        <w:tc>
          <w:tcPr/>
          <w:p>
            <w:pPr>
              <w:pStyle w:val="Compact"/>
              <w:jc w:val="left"/>
            </w:pPr>
            <w:r>
              <w:t xml:space="preserve">Unit Rate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Conducting comprehensive literature review and bibliometric analysis for the interdisciplinary research project "Socioeconomic Development in Central Mexico" – Academic Researcher consultation and methodology design</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Field research coordination and data collection supervision across three municipalities in the Mexico Mexico City metropolitan area – Academic Researcher on-site presence and team management</w:t>
            </w:r>
          </w:p>
        </w:tc>
        <w:tc>
          <w:tcPr/>
          <w:p>
            <w:pPr>
              <w:pStyle w:val="Compact"/>
              <w:jc w:val="left"/>
            </w:pPr>
            <w:r>
              <w:t xml:space="preserve">60 hours</w:t>
            </w:r>
          </w:p>
        </w:tc>
        <w:tc>
          <w:tcPr/>
          <w:p>
            <w:pPr>
              <w:pStyle w:val="Compact"/>
              <w:jc w:val="left"/>
            </w:pPr>
            <w:r>
              <w:t xml:space="preserve">$1,100.00</w:t>
            </w:r>
          </w:p>
        </w:tc>
        <w:tc>
          <w:tcPr/>
          <w:p>
            <w:pPr>
              <w:pStyle w:val="Compact"/>
              <w:jc w:val="left"/>
            </w:pPr>
            <w:r>
              <w:t xml:space="preserve">$66,000.00</w:t>
            </w:r>
          </w:p>
        </w:tc>
      </w:tr>
      <w:tr>
        <w:tc>
          <w:tcPr/>
          <w:p>
            <w:pPr>
              <w:pStyle w:val="Compact"/>
              <w:jc w:val="left"/>
            </w:pPr>
            <w:r>
              <w:t xml:space="preserve">03</w:t>
            </w:r>
          </w:p>
        </w:tc>
        <w:tc>
          <w:tcPr/>
          <w:p>
            <w:pPr>
              <w:pStyle w:val="Compact"/>
              <w:jc w:val="left"/>
            </w:pPr>
            <w:r>
              <w:t xml:space="preserve">Statistical analysis, quantitative modeling, and interpretation of survey data gathered from 1,200 respondents in Mexico Mexico City – Academic Researcher expertise in econometrics and social science methodology</w:t>
            </w:r>
          </w:p>
        </w:tc>
        <w:tc>
          <w:tcPr/>
          <w:p>
            <w:pPr>
              <w:pStyle w:val="Compact"/>
              <w:jc w:val="left"/>
            </w:pPr>
            <w:r>
              <w:t xml:space="preserve">35 hours</w:t>
            </w:r>
          </w:p>
        </w:tc>
        <w:tc>
          <w:tcPr/>
          <w:p>
            <w:pPr>
              <w:pStyle w:val="Compact"/>
              <w:jc w:val="left"/>
            </w:pPr>
            <w:r>
              <w:t xml:space="preserve">$1,350.00</w:t>
            </w:r>
          </w:p>
        </w:tc>
        <w:tc>
          <w:tcPr/>
          <w:p>
            <w:pPr>
              <w:pStyle w:val="Compact"/>
              <w:jc w:val="left"/>
            </w:pPr>
            <w:r>
              <w:t xml:space="preserve">$47,250.00</w:t>
            </w:r>
          </w:p>
        </w:tc>
      </w:tr>
      <w:tr>
        <w:tc>
          <w:tcPr/>
          <w:p>
            <w:pPr>
              <w:pStyle w:val="Compact"/>
              <w:jc w:val="left"/>
            </w:pPr>
            <w:r>
              <w:t xml:space="preserve">04</w:t>
            </w:r>
          </w:p>
        </w:tc>
        <w:tc>
          <w:tcPr/>
          <w:p>
            <w:pPr>
              <w:pStyle w:val="Compact"/>
              <w:jc w:val="left"/>
            </w:pPr>
            <w:r>
              <w:t xml:space="preserve">Preparation and drafting of the final academic research report (minimum 150 pages) including executive summary, findings, policy recommendations, and appendices – Academic Researcher authorship and peer review coordination</w:t>
            </w:r>
          </w:p>
        </w:tc>
        <w:tc>
          <w:tcPr/>
          <w:p>
            <w:pPr>
              <w:pStyle w:val="Compact"/>
              <w:jc w:val="left"/>
            </w:pPr>
            <w:r>
              <w:t xml:space="preserve">50 hours</w:t>
            </w:r>
          </w:p>
        </w:tc>
        <w:tc>
          <w:tcPr/>
          <w:p>
            <w:pPr>
              <w:pStyle w:val="Compact"/>
              <w:jc w:val="left"/>
            </w:pPr>
            <w:r>
              <w:t xml:space="preserve">$1,250.00</w:t>
            </w:r>
          </w:p>
        </w:tc>
        <w:tc>
          <w:tcPr/>
          <w:p>
            <w:pPr>
              <w:pStyle w:val="Compact"/>
              <w:jc w:val="left"/>
            </w:pPr>
            <w:r>
              <w:t xml:space="preserve">$62,500.00</w:t>
            </w:r>
          </w:p>
        </w:tc>
      </w:tr>
      <w:tr>
        <w:tc>
          <w:tcPr/>
          <w:p>
            <w:pPr>
              <w:pStyle w:val="Compact"/>
              <w:jc w:val="left"/>
            </w:pPr>
            <w:r>
              <w:t xml:space="preserve">05</w:t>
            </w:r>
          </w:p>
        </w:tc>
        <w:tc>
          <w:tcPr/>
          <w:p>
            <w:pPr>
              <w:pStyle w:val="Compact"/>
              <w:jc w:val="left"/>
            </w:pPr>
            <w:r>
              <w:t xml:space="preserve">Participation in two (2) academic conferences held in Mexico Mexico City to present preliminary findings and receive peer feedback – Academic Researcher presentation, travel within CDMX, and conference registration</w:t>
            </w:r>
          </w:p>
        </w:tc>
        <w:tc>
          <w:tcPr/>
          <w:p>
            <w:pPr>
              <w:pStyle w:val="Compact"/>
              <w:jc w:val="left"/>
            </w:pPr>
            <w:r>
              <w:t xml:space="preserve">2 events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06</w:t>
            </w:r>
          </w:p>
        </w:tc>
        <w:tc>
          <w:tcPr/>
          <w:p>
            <w:pPr>
              <w:pStyle w:val="Compact"/>
              <w:jc w:val="left"/>
            </w:pPr>
            <w:r>
              <w:t xml:space="preserve">Mentoring and supervision of four (4) graduate students assisting in the research project – Academic Researcher guidance sessions, thesis review, and academic advising</w:t>
            </w:r>
          </w:p>
        </w:tc>
        <w:tc>
          <w:tcPr/>
          <w:p>
            <w:pPr>
              <w:pStyle w:val="Compact"/>
              <w:jc w:val="left"/>
            </w:pPr>
            <w:r>
              <w:t xml:space="preserve">30 hours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07</w:t>
            </w:r>
          </w:p>
        </w:tc>
        <w:tc>
          <w:tcPr/>
          <w:p>
            <w:pPr>
              <w:pStyle w:val="Compact"/>
              <w:jc w:val="left"/>
            </w:pPr>
            <w:r>
              <w:t xml:space="preserve">Translation and localization of key research documents from English to Spanish for distribution to government agencies in Mexico Mexico City – Academic Researcher linguistic and contextual adaptation</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$281,250.00</w:t>
            </w:r>
          </w:p>
        </w:tc>
      </w:tr>
      <w:tr>
        <w:tc>
          <w:tcPr/>
          <w:p>
            <w:pPr>
              <w:pStyle w:val="Compact"/>
              <w:jc w:val="left"/>
            </w:pPr>
            <w:r>
              <w:rPr>
                <w:bCs/>
                <w:b/>
              </w:rPr>
              <w:t xml:space="preserve">IVA (16% VAT – Mexico)</w:t>
            </w:r>
          </w:p>
        </w:tc>
        <w:tc>
          <w:tcPr/>
          <w:p>
            <w:pPr>
              <w:pStyle w:val="Compact"/>
              <w:jc w:val="right"/>
            </w:pPr>
            <w:r>
              <w:t xml:space="preserve">$44,999.99</w:t>
            </w:r>
          </w:p>
        </w:tc>
      </w:tr>
      <w:tr>
        <w:tc>
          <w:tcPr/>
          <w:p>
            <w:pPr>
              <w:pStyle w:val="Compact"/>
              <w:jc w:val="left"/>
            </w:pPr>
            <w:r>
              <w:rPr>
                <w:bCs/>
                <w:b/>
              </w:rPr>
              <w:t xml:space="preserve">Retención ISR (10%)</w:t>
            </w:r>
          </w:p>
        </w:tc>
        <w:tc>
          <w:tcPr/>
          <w:p>
            <w:pPr>
              <w:pStyle w:val="Compact"/>
              <w:jc w:val="right"/>
            </w:pPr>
            <w:r>
              <w:t xml:space="preserve">-$28,125.00</w:t>
            </w:r>
          </w:p>
        </w:tc>
      </w:tr>
      <w:tr>
        <w:tc>
          <w:tcPr/>
          <w:p>
            <w:pPr>
              <w:pStyle w:val="Compact"/>
              <w:jc w:val="left"/>
            </w:pPr>
            <w:r>
              <w:rPr>
                <w:bCs/>
                <w:b/>
              </w:rPr>
              <w:t xml:space="preserve">GRAND TOTAL DUE</w:t>
            </w:r>
          </w:p>
        </w:tc>
        <w:tc>
          <w:tcPr/>
          <w:p>
            <w:pPr>
              <w:pStyle w:val="Compact"/>
              <w:jc w:val="right"/>
            </w:pPr>
            <w:r>
              <w:t xml:space="preserve">$298,124.99</w:t>
            </w:r>
          </w:p>
        </w:tc>
      </w:tr>
    </w:tbl>
    <w:bookmarkStart w:id="23" w:name="notes-and-payment-instructions"/>
    <w:p>
      <w:pPr>
        <w:pStyle w:val="Heading4"/>
      </w:pPr>
      <w:r>
        <w:t xml:space="preserve">Notes and Payment Instructions</w:t>
      </w:r>
    </w:p>
    <w:p>
      <w:pPr>
        <w:pStyle w:val="FirstParagraph"/>
      </w:pPr>
      <w:r>
        <w:rPr>
          <w:bCs/>
          <w:b/>
        </w:rPr>
        <w:t xml:space="preserve">1.</w:t>
      </w:r>
      <w:r>
        <w:t xml:space="preserve"> </w:t>
      </w:r>
      <w:r>
        <w:t xml:space="preserve">This Invoice is issued in accordance with the professional services agreement (Contract No. UNAM-INV-2025-0312) between Dr. Alejandro Ramírez Cortés, acting as an independent Academic Researcher, and the Universidad Nacional Autónoma de México, both operating within the jurisdiction of Mexico Mexico City.</w:t>
      </w:r>
    </w:p>
    <w:p>
      <w:pPr>
        <w:pStyle w:val="BodyText"/>
      </w:pPr>
      <w:r>
        <w:rPr>
          <w:bCs/>
          <w:b/>
        </w:rPr>
        <w:t xml:space="preserve">2.</w:t>
      </w:r>
      <w:r>
        <w:t xml:space="preserve"> </w:t>
      </w:r>
      <w:r>
        <w:t xml:space="preserve">Payment shall be made via bank transfer to the following account: Banco de México – BBVA, Account No. 0123-4567-8901, CLABE: 012180001234567890, in the name of Alejandro Ramírez Cortés. All transactions are subject to the tax regulations established by the Servicio de Administración Tributaria (SAT) of Mexico.</w:t>
      </w:r>
    </w:p>
    <w:p>
      <w:pPr>
        <w:pStyle w:val="BodyText"/>
      </w:pPr>
      <w:r>
        <w:rPr>
          <w:bCs/>
          <w:b/>
        </w:rPr>
        <w:t xml:space="preserve">3.</w:t>
      </w:r>
      <w:r>
        <w:t xml:space="preserve"> </w:t>
      </w:r>
      <w:r>
        <w:t xml:space="preserve">The Academic Researcher reserves all intellectual property rights over the methodologies, analytical frameworks, and unpublished data generated during the course of this engagement. The client receives a non-exclusive license to use the final published report for academic and governmental purposes within Mexico Mexico City and the broader Mexican Republic.</w:t>
      </w:r>
    </w:p>
    <w:p>
      <w:pPr>
        <w:pStyle w:val="BodyText"/>
      </w:pPr>
      <w:r>
        <w:rPr>
          <w:bCs/>
          <w:b/>
        </w:rPr>
        <w:t xml:space="preserve">4.</w:t>
      </w:r>
      <w:r>
        <w:t xml:space="preserve"> </w:t>
      </w:r>
      <w:r>
        <w:t xml:space="preserve">Any disputes arising from this Invoice or the underlying services shall be resolved through arbitration in Mexico Mexico City, in accordance with the Commercial Arbitration Law of the United Mexican States.</w:t>
      </w:r>
    </w:p>
    <w:p>
      <w:pPr>
        <w:pStyle w:val="BodyText"/>
      </w:pPr>
      <w:r>
        <w:rPr>
          <w:bCs/>
          <w:b/>
        </w:rPr>
        <w:t xml:space="preserve">5.</w:t>
      </w:r>
      <w:r>
        <w:t xml:space="preserve"> </w:t>
      </w:r>
      <w:r>
        <w:t xml:space="preserve">This Invoice is valid for 30 calendar days from the date of issue. Late payments shall accrue interest at the rate established by the Banco de México for overdue obligations.</w:t>
      </w:r>
    </w:p>
    <w:p>
      <w:pPr>
        <w:pStyle w:val="BodyText"/>
      </w:pPr>
      <w:r>
        <w:rPr>
          <w:bCs/>
          <w:b/>
        </w:rPr>
        <w:t xml:space="preserve">6.</w:t>
      </w:r>
      <w:r>
        <w:t xml:space="preserve"> </w:t>
      </w:r>
      <w:r>
        <w:t xml:space="preserve">The Academic Researcher confirms that all services described herein were performed in full compliance with the ethical standards of the Mexican Association of Social Sciences (AMSS) and the institutional research ethics committee of the client organization.</w:t>
      </w:r>
    </w:p>
    <w:bookmarkEnd w:id="23"/>
    <w:p>
      <w:pPr>
        <w:pStyle w:val="BodyText"/>
      </w:pPr>
      <w:r>
        <w:t xml:space="preserve">This Invoice was generated and issued in Mexico Mexico City, United Mexican States, on June 15, 2025.</w:t>
      </w:r>
    </w:p>
    <w:p>
      <w:pPr>
        <w:pStyle w:val="BodyText"/>
      </w:pPr>
      <w:r>
        <w:t xml:space="preserve">Dr. Alejandro Ramírez Cortés – Academic Researcher | Independent Consultant | CDMX, México</w:t>
      </w:r>
    </w:p>
    <w:p>
      <w:pPr>
        <w:pStyle w:val="BodyText"/>
      </w:pPr>
      <w:r>
        <w:t xml:space="preserve">Document Reference: INV-MX-2025-0047 | SAT Compliant | Folio Fiscal: 250615-0047-CDMX</w:t>
      </w:r>
    </w:p>
    <w:p>
      <w:pPr>
        <w:pStyle w:val="BodyText"/>
      </w:pPr>
      <w:r>
        <w:t xml:space="preserve">Thank you for your business. We appreciate the opportunity to contribute to academic excellence in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Mexico Mexico City</dc:title>
  <dc:creator/>
  <dc:language>en</dc:language>
  <cp:keywords/>
  <dcterms:created xsi:type="dcterms:W3CDTF">2026-10-10T02:06:22Z</dcterms:created>
  <dcterms:modified xsi:type="dcterms:W3CDTF">2026-10-10T02:06:22Z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