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invoice"/>
    <w:p>
      <w:pPr>
        <w:pStyle w:val="Heading1"/>
      </w:pPr>
      <w:r>
        <w:t xml:space="preserve">INVOICE</w:t>
      </w:r>
    </w:p>
    <w:p>
      <w:pPr>
        <w:pStyle w:val="FirstParagraph"/>
      </w:pPr>
      <w:r>
        <w:t xml:space="preserve">Invoice No: INV-CAS-2025-0047</w:t>
      </w:r>
    </w:p>
    <w:p>
      <w:pPr>
        <w:pStyle w:val="BodyText"/>
      </w:pPr>
      <w:r>
        <w:t xml:space="preserve">Date of Issue: 15 June 2025</w:t>
      </w:r>
    </w:p>
    <w:p>
      <w:pPr>
        <w:pStyle w:val="BodyText"/>
      </w:pPr>
      <w:r>
        <w:t xml:space="preserve">Due Date: 15 July 2025 (30 Days)</w:t>
      </w:r>
    </w:p>
    <w:bookmarkEnd w:id="20"/>
    <w:p>
      <w:pPr>
        <w:pStyle w:val="BodyText"/>
      </w:pPr>
      <w:r>
        <w:t xml:space="preserve">Dr. Youssef El Amrani</w:t>
      </w:r>
    </w:p>
    <w:p>
      <w:pPr>
        <w:pStyle w:val="BodyText"/>
      </w:pPr>
      <w:r>
        <w:t xml:space="preserve">Academic Researcher &amp; Consultant</w:t>
      </w:r>
    </w:p>
    <w:p>
      <w:pPr>
        <w:pStyle w:val="BodyText"/>
      </w:pPr>
      <w:r>
        <w:t xml:space="preserve">Faculty of Sciences, University of Hassan II</w:t>
      </w:r>
    </w:p>
    <w:p>
      <w:pPr>
        <w:pStyle w:val="BodyText"/>
      </w:pPr>
      <w:r>
        <w:t xml:space="preserve">Route d'El Jadida, BP 78, 2010</w:t>
      </w:r>
    </w:p>
    <w:p>
      <w:pPr>
        <w:pStyle w:val="BodyText"/>
      </w:pPr>
      <w:r>
        <w:t xml:space="preserve">Casablanca, Morocco</w:t>
      </w:r>
    </w:p>
    <w:p>
      <w:pPr>
        <w:pStyle w:val="BodyText"/>
      </w:pPr>
      <w:r>
        <w:t xml:space="preserve">Tel: +212 522-34-56-78</w:t>
      </w:r>
    </w:p>
    <w:p>
      <w:pPr>
        <w:pStyle w:val="BodyText"/>
      </w:pPr>
      <w:r>
        <w:t xml:space="preserve">Email: y.elamrani@u-hassan2.ma</w:t>
      </w:r>
    </w:p>
    <w:p>
      <w:pPr>
        <w:pStyle w:val="BodyText"/>
      </w:pPr>
      <w:r>
        <w:t xml:space="preserve">ICE: 002345678000091</w:t>
      </w:r>
    </w:p>
    <w:p>
      <w:pPr>
        <w:pStyle w:val="BodyText"/>
      </w:pPr>
      <w:r>
        <w:t xml:space="preserve">Billed To (Client)</w:t>
      </w:r>
    </w:p>
    <w:p>
      <w:pPr>
        <w:pStyle w:val="BodyText"/>
      </w:pPr>
      <w:r>
        <w:rPr>
          <w:bCs/>
          <w:b/>
        </w:rPr>
        <w:t xml:space="preserve">Atlas Research &amp; Development Institute</w:t>
      </w:r>
    </w:p>
    <w:p>
      <w:pPr>
        <w:pStyle w:val="BodyText"/>
      </w:pPr>
      <w:r>
        <w:t xml:space="preserve">Attn: Prof. Fatima Zahra Benali, Director</w:t>
      </w:r>
    </w:p>
    <w:p>
      <w:pPr>
        <w:pStyle w:val="BodyText"/>
      </w:pPr>
      <w:r>
        <w:t xml:space="preserve">Tour Atlas, 12 Boulevard Mohammed V</w:t>
      </w:r>
    </w:p>
    <w:p>
      <w:pPr>
        <w:pStyle w:val="BodyText"/>
      </w:pPr>
      <w:r>
        <w:t xml:space="preserve">20000 Casablanca, Morocco</w:t>
      </w:r>
    </w:p>
    <w:p>
      <w:pPr>
        <w:pStyle w:val="BodyText"/>
      </w:pPr>
      <w:r>
        <w:t xml:space="preserve">RC: 456789 Casablanca</w:t>
      </w:r>
    </w:p>
    <w:p>
      <w:pPr>
        <w:pStyle w:val="BodyText"/>
      </w:pPr>
      <w:r>
        <w:t xml:space="preserve">IF: 40567890</w:t>
      </w:r>
    </w:p>
    <w:p>
      <w:pPr>
        <w:pStyle w:val="BodyText"/>
      </w:pPr>
      <w:r>
        <w:t xml:space="preserve">Tel: +212 522-45-67-89</w:t>
      </w:r>
    </w:p>
    <w:p>
      <w:pPr>
        <w:pStyle w:val="BodyText"/>
      </w:pPr>
      <w:r>
        <w:t xml:space="preserve">Invoice Reference Details</w:t>
      </w:r>
    </w:p>
    <w:p>
      <w:pPr>
        <w:pStyle w:val="BodyText"/>
      </w:pPr>
      <w:r>
        <w:t xml:space="preserve">Academic Research</w:t>
      </w:r>
    </w:p>
    <w:p>
      <w:pPr>
        <w:pStyle w:val="BodyText"/>
      </w:pPr>
      <w:r>
        <w:t xml:space="preserve">Project: Comparative Study on Urban Sustainability in North African Metropoles</w:t>
      </w:r>
    </w:p>
    <w:p>
      <w:pPr>
        <w:pStyle w:val="BodyText"/>
      </w:pPr>
      <w:r>
        <w:t xml:space="preserve">Contract Ref: ARDI-CAS-2025-012</w:t>
      </w:r>
    </w:p>
    <w:p>
      <w:pPr>
        <w:pStyle w:val="BodyText"/>
      </w:pPr>
      <w:r>
        <w:t xml:space="preserve">Period of Service: 01 March 2025 – 30 May 2025</w:t>
      </w:r>
    </w:p>
    <w:p>
      <w:pPr>
        <w:pStyle w:val="BodyText"/>
      </w:pPr>
      <w:r>
        <w:t xml:space="preserve">Location of Work: Casablanca, Morocco</w:t>
      </w:r>
    </w:p>
    <w:p>
      <w:pPr>
        <w:pStyle w:val="BodyText"/>
      </w:pPr>
      <w:r>
        <w:t xml:space="preserve">Description of Services Rendered by the Academic Researcher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Design and execution of a comprehensive literature review on urban sustainability frameworks applicable to Casablanca and the broader Moroccan context, including analysis of 120+ peer-reviewed academic sources.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Field research and data collection conducted across five districts of Casablanca, Morocco, including semi-structured interviews with 45 municipal officials, urban planners, and community stakeholders regarding sustainable development policies.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Statistical analysis and quantitative modeling of collected data using SPSS and R programming, producing 25 visualizations and 12 analytical tables for the final research report.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Preparation of a 65-page academic research report in both French and English, formatted according to the standards of the Moroccan National Agency for Scientific Research (ANRT), including executive summary, methodology, findings, and policy recommendations.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Delivery of a 90-minute academic presentation of research findings to the Atlas Research &amp; Development Institute board of directors and invited guests at their Casablanca headquarters, including Q&amp;A session and distribution of supplementary materials.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Post-delivery academic consultation: two follow-up sessions (each 3 hours) to address client questions, refine policy recommendations, and assist in adapting the research findings for submission to the Moroccan Ministry of Urban Planning and Housing.</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bl>
    <w:p>
      <w:pPr>
        <w:pStyle w:val="BodyText"/>
      </w:pPr>
      <w:r>
        <w:t xml:space="preserve">Subtotal (HT)</w:t>
      </w:r>
      <w:r>
        <w:t xml:space="preserve"> </w:t>
      </w:r>
      <w:r>
        <w:t xml:space="preserve">149,250.00 MAD</w:t>
      </w:r>
    </w:p>
    <w:p>
      <w:pPr>
        <w:pStyle w:val="BodyText"/>
      </w:pPr>
      <w:r>
        <w:t xml:space="preserve">VAT (TVA) – 20% (Moroccan Standard Rate)</w:t>
      </w:r>
      <w:r>
        <w:t xml:space="preserve"> </w:t>
      </w:r>
      <w:r>
        <w:t xml:space="preserve">29,850.00 MAD</w:t>
      </w:r>
    </w:p>
    <w:p>
      <w:pPr>
        <w:pStyle w:val="BodyText"/>
      </w:pPr>
      <w:r>
        <w:t xml:space="preserve">Withholding Tax (Retenue à la Source) – 15%</w:t>
      </w:r>
      <w:r>
        <w:t xml:space="preserve"> </w:t>
      </w:r>
      <w:r>
        <w:t xml:space="preserve">(22,387.50) MAD</w:t>
      </w:r>
    </w:p>
    <w:p>
      <w:pPr>
        <w:pStyle w:val="BodyText"/>
      </w:pPr>
      <w:r>
        <w:t xml:space="preserve">Net Amount Due (Net à Payer)</w:t>
      </w:r>
      <w:r>
        <w:t xml:space="preserve"> </w:t>
      </w:r>
      <w:r>
        <w:t xml:space="preserve">156,712.50 MAD</w:t>
      </w:r>
    </w:p>
    <w:p>
      <w:pPr>
        <w:pStyle w:val="BodyText"/>
      </w:pPr>
      <w:r>
        <w:t xml:space="preserve">Payment Terms and Instructions</w:t>
      </w:r>
    </w:p>
    <w:p>
      <w:pPr>
        <w:pStyle w:val="BodyText"/>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Bank of Africa (BMCE Bank), Casablanca Branch</w:t>
      </w:r>
    </w:p>
    <w:p>
      <w:pPr>
        <w:pStyle w:val="BodyText"/>
      </w:pPr>
      <w:r>
        <w:rPr>
          <w:bCs/>
          <w:b/>
        </w:rPr>
        <w:t xml:space="preserve">Account Holder:</w:t>
      </w:r>
      <w:r>
        <w:t xml:space="preserve"> </w:t>
      </w:r>
      <w:r>
        <w:t xml:space="preserve">Dr. Youssef El Amrani – Academic Researcher</w:t>
      </w:r>
    </w:p>
    <w:p>
      <w:pPr>
        <w:pStyle w:val="BodyText"/>
      </w:pPr>
      <w:r>
        <w:rPr>
          <w:bCs/>
          <w:b/>
        </w:rPr>
        <w:t xml:space="preserve">RIB:</w:t>
      </w:r>
      <w:r>
        <w:t xml:space="preserve"> </w:t>
      </w:r>
      <w:r>
        <w:t xml:space="preserve">007 710 0001234567890 12</w:t>
      </w:r>
    </w:p>
    <w:p>
      <w:pPr>
        <w:pStyle w:val="BodyText"/>
      </w:pPr>
      <w:r>
        <w:rPr>
          <w:bCs/>
          <w:b/>
        </w:rPr>
        <w:t xml:space="preserve">SWIFT/BIC:</w:t>
      </w:r>
      <w:r>
        <w:t xml:space="preserve"> </w:t>
      </w:r>
      <w:r>
        <w:t xml:space="preserve">BMEMMA</w:t>
      </w:r>
    </w:p>
    <w:p>
      <w:pPr>
        <w:pStyle w:val="BodyText"/>
      </w:pPr>
      <w:r>
        <w:rPr>
          <w:bCs/>
          <w:b/>
        </w:rPr>
        <w:t xml:space="preserve">Reference:</w:t>
      </w:r>
      <w:r>
        <w:t xml:space="preserve"> </w:t>
      </w:r>
      <w:r>
        <w:t xml:space="preserve">INV-CAS-2025-0047 / ARDI-CAS-2025-012</w:t>
      </w:r>
    </w:p>
    <w:p>
      <w:pPr>
        <w:pStyle w:val="BodyText"/>
      </w:pPr>
      <w:r>
        <w:rPr>
          <w:bCs/>
          <w:b/>
        </w:rPr>
        <w:t xml:space="preserve">Terms:</w:t>
      </w:r>
      <w:r>
        <w:t xml:space="preserve"> </w:t>
      </w:r>
      <w:r>
        <w:t xml:space="preserve">Full payment is due within thirty (30) calendar days from the date of this invoice. Late payments shall incur a penalty of 1.5% per month as stipulated under Moroccan Commercial Code Article L.441-10. This invoice constitutes a valid fiscal document under the Moroccan General Tax Code (Code Général des Impôts) and must be retained for a minimum period of ten (10) years in accordance with Moroccan accounting regulations.</w:t>
      </w:r>
    </w:p>
    <w:p>
      <w:pPr>
        <w:pStyle w:val="BodyText"/>
      </w:pPr>
      <w:r>
        <w:rPr>
          <w:bCs/>
          <w:b/>
        </w:rPr>
        <w:t xml:space="preserve">Notes and Academic Integrity Statement:</w:t>
      </w:r>
    </w:p>
    <w:p>
      <w:pPr>
        <w:pStyle w:val="BodyText"/>
      </w:pPr>
      <w:r>
        <w:t xml:space="preserve">This invoice documents professional services rendered by Dr. Youssef El Amrani in his capacity as an independent Academic Researcher engaged by the Atlas Research &amp; Development Institute. All research methodologies employed comply with the ethical standards established by the Moroccan National Ethics Committee for Scientific Research (CNE-DRS) and the Declaration of Helsinki. All data collected during fieldwork in Casablanca, Morocco, was gathered with informed consent from all participants and is stored in accordance with Moroccan Law No. 09-08 on the Protection of Personal Data. The intellectual property of the final research report shall transfer to the client upon full settlement of this invoice, while the Academic Researcher retains the right to cite and reference the work in subsequent academic publications with proper attribution. This invoice is issued in the city of Casablanca, Morocco, and is governed by the laws of the Kingdom of Morocco. Any disputes arising from this invoice or the associated services shall be subject to the exclusive jurisdiction of the Commercial Court of Casablanca.</w:t>
      </w:r>
    </w:p>
    <w:p>
      <w:pPr>
        <w:pStyle w:val="BodyText"/>
      </w:pPr>
      <w:r>
        <w:rPr>
          <w:bCs/>
          <w:b/>
        </w:rPr>
        <w:t xml:space="preserve">Dr. Youssef El Amrani</w:t>
      </w:r>
      <w:r>
        <w:t xml:space="preserve"> </w:t>
      </w:r>
      <w:r>
        <w:t xml:space="preserve">– Academic Researcher &amp; Independent Consultant</w:t>
      </w:r>
    </w:p>
    <w:p>
      <w:pPr>
        <w:pStyle w:val="BodyText"/>
      </w:pPr>
      <w:r>
        <w:t xml:space="preserve">Registered in the Casablanca Trade Register (Registre de Commerce) – RC No. 123456</w:t>
      </w:r>
    </w:p>
    <w:p>
      <w:pPr>
        <w:pStyle w:val="BodyText"/>
      </w:pPr>
      <w:r>
        <w:t xml:space="preserve">Professional Tax Identification (IF): 40123456 | ICE: 002345678000091</w:t>
      </w:r>
    </w:p>
    <w:p>
      <w:pPr>
        <w:pStyle w:val="BodyText"/>
      </w:pPr>
      <w:r>
        <w:t xml:space="preserve">Address: Route d'El Jadida, BP 78, 2010 Casablanca, Morocco</w:t>
      </w:r>
    </w:p>
    <w:p>
      <w:pPr>
        <w:pStyle w:val="BodyText"/>
      </w:pPr>
      <w:r>
        <w:t xml:space="preserve">This invoice was generated electronically and is valid without a physical signature in accordance with Moroccan Law No. 53-05 on Electronic Transactions. For any queries regarding this invoice, please contact the Academic Researcher at the address above or via email at y.elamrani@u-hassan2.ma.</w:t>
      </w:r>
    </w:p>
    <w:p>
      <w:pPr>
        <w:pStyle w:val="BodyText"/>
      </w:pPr>
      <w:r>
        <w:t xml:space="preserve">© 2025 Dr. Youssef El Amrani – Academic Researcher, Casablanca, Morocco. All rights reserved. Invoice INV-CAS-2025-0047.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Casablanca, Morocco</dc:title>
  <dc:creator/>
  <dc:language>en</dc:language>
  <cp:keywords/>
  <dcterms:created xsi:type="dcterms:W3CDTF">2026-10-10T04:21:31Z</dcterms:created>
  <dcterms:modified xsi:type="dcterms:W3CDTF">2026-10-10T04:21:31Z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