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p>
      <w:pPr>
        <w:pStyle w:val="FirstParagraph"/>
      </w:pPr>
      <w:r>
        <w:t xml:space="preserve">INVOICE</w:t>
      </w:r>
    </w:p>
    <w:p>
      <w:pPr>
        <w:pStyle w:val="BodyText"/>
      </w:pPr>
      <w:r>
        <w:t xml:space="preserve">Academic Researcher Professional Services</w:t>
      </w:r>
    </w:p>
    <w:p>
      <w:pPr>
        <w:pStyle w:val="BodyText"/>
      </w:pPr>
      <w:r>
        <w:t xml:space="preserve">New Zealand Wellington</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INV-WLG-2025-0047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t xml:space="preserve">PENDING PAYMENT</w:t>
      </w:r>
    </w:p>
    <w:bookmarkEnd w:id="20"/>
    <w:bookmarkStart w:id="21" w:name="from-service-provider"/>
    <w:p>
      <w:pPr>
        <w:pStyle w:val="Heading4"/>
      </w:pPr>
      <w:r>
        <w:t xml:space="preserve">From (Service Provider)</w:t>
      </w:r>
    </w:p>
    <w:p>
      <w:pPr>
        <w:pStyle w:val="FirstParagraph"/>
      </w:pPr>
      <w:r>
        <w:rPr>
          <w:bCs/>
          <w:b/>
        </w:rPr>
        <w:t xml:space="preserve">Dr. Margaret A. Tainui</w:t>
      </w:r>
    </w:p>
    <w:p>
      <w:pPr>
        <w:pStyle w:val="BodyText"/>
      </w:pPr>
      <w:r>
        <w:t xml:space="preserve">Academic Researcher, PhD (Applied Ecology)</w:t>
      </w:r>
    </w:p>
    <w:p>
      <w:pPr>
        <w:pStyle w:val="BodyText"/>
      </w:pPr>
      <w:r>
        <w:t xml:space="preserve">Independent Research Consultant</w:t>
      </w:r>
    </w:p>
    <w:p>
      <w:pPr>
        <w:pStyle w:val="BodyText"/>
      </w:pPr>
      <w:r>
        <w:t xml:space="preserve">Level 4, 128 Cuba Street</w:t>
      </w:r>
    </w:p>
    <w:p>
      <w:pPr>
        <w:pStyle w:val="BodyText"/>
      </w:pPr>
      <w:r>
        <w:t xml:space="preserve">Wellington, New Zealand 6011</w:t>
      </w:r>
    </w:p>
    <w:p>
      <w:pPr>
        <w:pStyle w:val="BodyText"/>
      </w:pPr>
      <w:r>
        <w:t xml:space="preserve">Email: m.tainui@wellingtonresearch.nz</w:t>
      </w:r>
    </w:p>
    <w:p>
      <w:pPr>
        <w:pStyle w:val="BodyText"/>
      </w:pPr>
      <w:r>
        <w:t xml:space="preserve">Phone: +64 4 472 8831</w:t>
      </w:r>
    </w:p>
    <w:p>
      <w:pPr>
        <w:pStyle w:val="BodyText"/>
      </w:pPr>
      <w:r>
        <w:t xml:space="preserve">IRD Number: 123-456-789</w:t>
      </w:r>
    </w:p>
    <w:bookmarkEnd w:id="21"/>
    <w:bookmarkStart w:id="22" w:name="to-client-bill-to"/>
    <w:p>
      <w:pPr>
        <w:pStyle w:val="Heading4"/>
      </w:pPr>
      <w:r>
        <w:t xml:space="preserve">To (Client / Bill To)</w:t>
      </w:r>
    </w:p>
    <w:p>
      <w:pPr>
        <w:pStyle w:val="FirstParagraph"/>
      </w:pPr>
      <w:r>
        <w:rPr>
          <w:bCs/>
          <w:b/>
        </w:rPr>
        <w:t xml:space="preserve">Wellington Regional Council</w:t>
      </w:r>
    </w:p>
    <w:p>
      <w:pPr>
        <w:pStyle w:val="BodyText"/>
      </w:pPr>
      <w:r>
        <w:t xml:space="preserve">Office of Environmental Strategy</w:t>
      </w:r>
    </w:p>
    <w:p>
      <w:pPr>
        <w:pStyle w:val="BodyText"/>
      </w:pPr>
      <w:r>
        <w:t xml:space="preserve">Attn: Dr. James Whitfield, Director</w:t>
      </w:r>
    </w:p>
    <w:p>
      <w:pPr>
        <w:pStyle w:val="BodyText"/>
      </w:pPr>
      <w:r>
        <w:t xml:space="preserve">12-14 The Terrace</w:t>
      </w:r>
    </w:p>
    <w:p>
      <w:pPr>
        <w:pStyle w:val="BodyText"/>
      </w:pPr>
      <w:r>
        <w:t xml:space="preserve">Wellington, New Zealand 6011</w:t>
      </w:r>
    </w:p>
    <w:p>
      <w:pPr>
        <w:pStyle w:val="BodyText"/>
      </w:pPr>
      <w:r>
        <w:t xml:space="preserve">Email: j.whitfield@wrc.govt.nz</w:t>
      </w:r>
    </w:p>
    <w:p>
      <w:pPr>
        <w:pStyle w:val="BodyText"/>
      </w:pPr>
      <w:r>
        <w:t xml:space="preserve">Phone: +64 4 497 0000</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Academic Researcher Services</w:t>
            </w:r>
          </w:p>
        </w:tc>
        <w:tc>
          <w:tcPr/>
          <w:p>
            <w:pPr>
              <w:pStyle w:val="Compact"/>
              <w:jc w:val="left"/>
            </w:pPr>
            <w:r>
              <w:t xml:space="preserve">Date</w:t>
            </w:r>
          </w:p>
        </w:tc>
        <w:tc>
          <w:tcPr/>
          <w:p>
            <w:pPr>
              <w:pStyle w:val="Compact"/>
              <w:jc w:val="left"/>
            </w:pPr>
            <w:r>
              <w:t xml:space="preserve">Hours / Units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Literature review and systematic analysis of coastal biodiversity data for the Wellington Harbour ecosystem. This Academic Researcher engagement included peer-reviewed journal synthesis and methodology validation.</w:t>
            </w:r>
          </w:p>
        </w:tc>
        <w:tc>
          <w:tcPr/>
          <w:p>
            <w:pPr>
              <w:pStyle w:val="Compact"/>
              <w:jc w:val="left"/>
            </w:pPr>
            <w:r>
              <w:t xml:space="preserve">02 Jun 2025</w:t>
            </w:r>
          </w:p>
        </w:tc>
        <w:tc>
          <w:tcPr/>
          <w:p>
            <w:pPr>
              <w:pStyle w:val="Compact"/>
              <w:jc w:val="left"/>
            </w:pPr>
            <w:r>
              <w:t xml:space="preserve">32 hrs</w:t>
            </w:r>
          </w:p>
        </w:tc>
        <w:tc>
          <w:tcPr/>
          <w:p>
            <w:pPr>
              <w:pStyle w:val="Compact"/>
              <w:jc w:val="left"/>
            </w:pPr>
            <w:r>
              <w:t xml:space="preserve">$185.00</w:t>
            </w:r>
          </w:p>
        </w:tc>
        <w:tc>
          <w:tcPr/>
          <w:p>
            <w:pPr>
              <w:pStyle w:val="Compact"/>
              <w:jc w:val="left"/>
            </w:pPr>
            <w:r>
              <w:t xml:space="preserve">$5,920.00</w:t>
            </w:r>
          </w:p>
        </w:tc>
      </w:tr>
      <w:tr>
        <w:tc>
          <w:tcPr/>
          <w:p>
            <w:pPr>
              <w:pStyle w:val="Compact"/>
              <w:jc w:val="left"/>
            </w:pPr>
            <w:r>
              <w:t xml:space="preserve">02</w:t>
            </w:r>
          </w:p>
        </w:tc>
        <w:tc>
          <w:tcPr/>
          <w:p>
            <w:pPr>
              <w:pStyle w:val="Compact"/>
              <w:jc w:val="left"/>
            </w:pPr>
            <w:r>
              <w:t xml:space="preserve">Field data collection and statistical modelling of marine sediment quality across three designated sites in New Zealand Wellington. The Academic Researcher conducted sampling protocols in accordance with Ministry for the Environment guidelines.</w:t>
            </w:r>
          </w:p>
        </w:tc>
        <w:tc>
          <w:tcPr/>
          <w:p>
            <w:pPr>
              <w:pStyle w:val="Compact"/>
              <w:jc w:val="left"/>
            </w:pPr>
            <w:r>
              <w:t xml:space="preserve">05 Jun 2025</w:t>
            </w:r>
          </w:p>
        </w:tc>
        <w:tc>
          <w:tcPr/>
          <w:p>
            <w:pPr>
              <w:pStyle w:val="Compact"/>
              <w:jc w:val="left"/>
            </w:pPr>
            <w:r>
              <w:t xml:space="preserve">24 hrs</w:t>
            </w:r>
          </w:p>
        </w:tc>
        <w:tc>
          <w:tcPr/>
          <w:p>
            <w:pPr>
              <w:pStyle w:val="Compact"/>
              <w:jc w:val="left"/>
            </w:pPr>
            <w:r>
              <w:t xml:space="preserve">$195.00</w:t>
            </w:r>
          </w:p>
        </w:tc>
        <w:tc>
          <w:tcPr/>
          <w:p>
            <w:pPr>
              <w:pStyle w:val="Compact"/>
              <w:jc w:val="left"/>
            </w:pPr>
            <w:r>
              <w:t xml:space="preserve">$4,680.00</w:t>
            </w:r>
          </w:p>
        </w:tc>
      </w:tr>
      <w:tr>
        <w:tc>
          <w:tcPr/>
          <w:p>
            <w:pPr>
              <w:pStyle w:val="Compact"/>
              <w:jc w:val="left"/>
            </w:pPr>
            <w:r>
              <w:t xml:space="preserve">03</w:t>
            </w:r>
          </w:p>
        </w:tc>
        <w:tc>
          <w:tcPr/>
          <w:p>
            <w:pPr>
              <w:pStyle w:val="Compact"/>
              <w:jc w:val="left"/>
            </w:pPr>
            <w:r>
              <w:t xml:space="preserve">Preparation of a comprehensive research report (45 pages) including executive summary, findings, and policy recommendations for the Wellington Regional Council environmental strategy division.</w:t>
            </w:r>
          </w:p>
        </w:tc>
        <w:tc>
          <w:tcPr/>
          <w:p>
            <w:pPr>
              <w:pStyle w:val="Compact"/>
              <w:jc w:val="left"/>
            </w:pPr>
            <w:r>
              <w:t xml:space="preserve">09 Jun 2025</w:t>
            </w:r>
          </w:p>
        </w:tc>
        <w:tc>
          <w:tcPr/>
          <w:p>
            <w:pPr>
              <w:pStyle w:val="Compact"/>
              <w:jc w:val="left"/>
            </w:pPr>
            <w:r>
              <w:t xml:space="preserve">40 hrs</w:t>
            </w:r>
          </w:p>
        </w:tc>
        <w:tc>
          <w:tcPr/>
          <w:p>
            <w:pPr>
              <w:pStyle w:val="Compact"/>
              <w:jc w:val="left"/>
            </w:pPr>
            <w:r>
              <w:t xml:space="preserve">$175.00</w:t>
            </w:r>
          </w:p>
        </w:tc>
        <w:tc>
          <w:tcPr/>
          <w:p>
            <w:pPr>
              <w:pStyle w:val="Compact"/>
              <w:jc w:val="left"/>
            </w:pPr>
            <w:r>
              <w:t xml:space="preserve">$7,000.00</w:t>
            </w:r>
          </w:p>
        </w:tc>
      </w:tr>
      <w:tr>
        <w:tc>
          <w:tcPr/>
          <w:p>
            <w:pPr>
              <w:pStyle w:val="Compact"/>
              <w:jc w:val="left"/>
            </w:pPr>
            <w:r>
              <w:t xml:space="preserve">04</w:t>
            </w:r>
          </w:p>
        </w:tc>
        <w:tc>
          <w:tcPr/>
          <w:p>
            <w:pPr>
              <w:pStyle w:val="Compact"/>
              <w:jc w:val="left"/>
            </w:pPr>
            <w:r>
              <w:t xml:space="preserve">Peer consultation and data validation workshop with the client's internal scientific team. The Academic Researcher facilitated a half-day session at the Wellington Regional Council offices on The Terrace.</w:t>
            </w:r>
          </w:p>
        </w:tc>
        <w:tc>
          <w:tcPr/>
          <w:p>
            <w:pPr>
              <w:pStyle w:val="Compact"/>
              <w:jc w:val="left"/>
            </w:pPr>
            <w:r>
              <w:t xml:space="preserve">11 Jun 2025</w:t>
            </w:r>
          </w:p>
        </w:tc>
        <w:tc>
          <w:tcPr/>
          <w:p>
            <w:pPr>
              <w:pStyle w:val="Compact"/>
              <w:jc w:val="left"/>
            </w:pPr>
            <w:r>
              <w:t xml:space="preserve">6 hrs</w:t>
            </w:r>
          </w:p>
        </w:tc>
        <w:tc>
          <w:tcPr/>
          <w:p>
            <w:pPr>
              <w:pStyle w:val="Compact"/>
              <w:jc w:val="left"/>
            </w:pPr>
            <w:r>
              <w:t xml:space="preserve">$210.00</w:t>
            </w:r>
          </w:p>
        </w:tc>
        <w:tc>
          <w:tcPr/>
          <w:p>
            <w:pPr>
              <w:pStyle w:val="Compact"/>
              <w:jc w:val="left"/>
            </w:pPr>
            <w:r>
              <w:t xml:space="preserve">$1,260.00</w:t>
            </w:r>
          </w:p>
        </w:tc>
      </w:tr>
      <w:tr>
        <w:tc>
          <w:tcPr/>
          <w:p>
            <w:pPr>
              <w:pStyle w:val="Compact"/>
              <w:jc w:val="left"/>
            </w:pPr>
            <w:r>
              <w:t xml:space="preserve">05</w:t>
            </w:r>
          </w:p>
        </w:tc>
        <w:tc>
          <w:tcPr/>
          <w:p>
            <w:pPr>
              <w:pStyle w:val="Compact"/>
              <w:jc w:val="left"/>
            </w:pPr>
            <w:r>
              <w:t xml:space="preserve">Travel and accommodation expenses incurred during fieldwork in the New Zealand Wellington region, including transport to coastal sampling sites and overnight stay at a local accommodation provider.</w:t>
            </w:r>
          </w:p>
        </w:tc>
        <w:tc>
          <w:tcPr/>
          <w:p>
            <w:pPr>
              <w:pStyle w:val="Compact"/>
              <w:jc w:val="left"/>
            </w:pPr>
            <w:r>
              <w:t xml:space="preserve">05 Jun 2025</w:t>
            </w:r>
          </w:p>
        </w:tc>
        <w:tc>
          <w:tcPr/>
          <w:p>
            <w:pPr>
              <w:pStyle w:val="Compact"/>
              <w:jc w:val="left"/>
            </w:pPr>
            <w:r>
              <w:t xml:space="preserve">1 trip</w:t>
            </w:r>
          </w:p>
        </w:tc>
        <w:tc>
          <w:tcPr/>
          <w:p>
            <w:pPr>
              <w:pStyle w:val="Compact"/>
              <w:jc w:val="left"/>
            </w:pPr>
            <w:r>
              <w:t xml:space="preserve">Flat rate</w:t>
            </w:r>
          </w:p>
        </w:tc>
        <w:tc>
          <w:tcPr/>
          <w:p>
            <w:pPr>
              <w:pStyle w:val="Compact"/>
              <w:jc w:val="left"/>
            </w:pPr>
            <w:r>
              <w:t xml:space="preserve">$845.00</w:t>
            </w:r>
          </w:p>
        </w:tc>
      </w:tr>
      <w:tr>
        <w:tc>
          <w:tcPr/>
          <w:p>
            <w:pPr>
              <w:pStyle w:val="Compact"/>
              <w:jc w:val="left"/>
            </w:pPr>
            <w:r>
              <w:t xml:space="preserve">06</w:t>
            </w:r>
          </w:p>
        </w:tc>
        <w:tc>
          <w:tcPr/>
          <w:p>
            <w:pPr>
              <w:pStyle w:val="Compact"/>
              <w:jc w:val="left"/>
            </w:pPr>
            <w:r>
              <w:t xml:space="preserve">Revisions and final formatting of the research report to meet the Wellington Regional Council publication standards, including accessibility compliance and indigenous data sovereignty acknowledgements.</w:t>
            </w:r>
          </w:p>
        </w:tc>
        <w:tc>
          <w:tcPr/>
          <w:p>
            <w:pPr>
              <w:pStyle w:val="Compact"/>
              <w:jc w:val="left"/>
            </w:pPr>
            <w:r>
              <w:t xml:space="preserve">13 Jun 2025</w:t>
            </w:r>
          </w:p>
        </w:tc>
        <w:tc>
          <w:tcPr/>
          <w:p>
            <w:pPr>
              <w:pStyle w:val="Compact"/>
              <w:jc w:val="left"/>
            </w:pPr>
            <w:r>
              <w:t xml:space="preserve">8 hrs</w:t>
            </w:r>
          </w:p>
        </w:tc>
        <w:tc>
          <w:tcPr/>
          <w:p>
            <w:pPr>
              <w:pStyle w:val="Compact"/>
              <w:jc w:val="left"/>
            </w:pPr>
            <w:r>
              <w:t xml:space="preserve">$175.00</w:t>
            </w:r>
          </w:p>
        </w:tc>
        <w:tc>
          <w:tcPr/>
          <w:p>
            <w:pPr>
              <w:pStyle w:val="Compact"/>
              <w:jc w:val="left"/>
            </w:pPr>
            <w:r>
              <w:t xml:space="preserve">$1,400.00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$21,105.00</w:t>
            </w:r>
          </w:p>
        </w:tc>
      </w:tr>
      <w:tr>
        <w:tc>
          <w:tcPr/>
          <w:p>
            <w:pPr>
              <w:pStyle w:val="Compact"/>
              <w:jc w:val="left"/>
            </w:pPr>
            <w:r>
              <w:t xml:space="preserve">GST (15%)</w:t>
            </w:r>
          </w:p>
        </w:tc>
        <w:tc>
          <w:tcPr/>
          <w:p>
            <w:pPr>
              <w:pStyle w:val="Compact"/>
              <w:jc w:val="right"/>
            </w:pPr>
            <w:r>
              <w:t xml:space="preserve">$3,165.75</w:t>
            </w:r>
          </w:p>
        </w:tc>
      </w:tr>
      <w:tr>
        <w:tc>
          <w:tcPr/>
          <w:p>
            <w:pPr>
              <w:pStyle w:val="Compact"/>
              <w:jc w:val="left"/>
            </w:pPr>
            <w:r>
              <w:t xml:space="preserve">TOTAL DUE (NZD)</w:t>
            </w:r>
          </w:p>
        </w:tc>
        <w:tc>
          <w:tcPr/>
          <w:p>
            <w:pPr>
              <w:pStyle w:val="Compact"/>
              <w:jc w:val="right"/>
            </w:pPr>
            <w:r>
              <w:t xml:space="preserve">$24,270.75</w:t>
            </w:r>
          </w:p>
        </w:tc>
      </w:tr>
    </w:tbl>
    <w:bookmarkStart w:id="23" w:name="terms-and-conditions-of-this-invoice"/>
    <w:p>
      <w:pPr>
        <w:pStyle w:val="Heading3"/>
      </w:pPr>
      <w:r>
        <w:t xml:space="preserve">Terms and Conditions of This Invoice</w:t>
      </w:r>
    </w:p>
    <w:p>
      <w:pPr>
        <w:pStyle w:val="FirstParagraph"/>
      </w:pPr>
      <w:r>
        <w:t xml:space="preserve">This Invoice is issued by an independent Academic Researcher operating in New Zealand Wellington and is governed by the laws of New Zealand. The following terms apply to all services rendered and payments due under this Invoice:</w:t>
      </w:r>
    </w:p>
    <w:p>
      <w:pPr>
        <w:numPr>
          <w:ilvl w:val="0"/>
          <w:numId w:val="1001"/>
        </w:numPr>
        <w:pStyle w:val="Compact"/>
      </w:pPr>
      <w:r>
        <w:rPr>
          <w:bCs/>
          <w:b/>
        </w:rPr>
        <w:t xml:space="preserve">Payment Due Date:</w:t>
      </w:r>
      <w:r>
        <w:t xml:space="preserve"> </w:t>
      </w:r>
      <w:r>
        <w:t xml:space="preserve">Full payment of $24,270.75 NZD is due within 30 calendar days of the Invoice issue date (14 July 2025). Late payments may incur interest at the rate prescribed under the Late Payment of Commercial Debts Interest Act 1998.</w:t>
      </w:r>
    </w:p>
    <w:p>
      <w:pPr>
        <w:numPr>
          <w:ilvl w:val="0"/>
          <w:numId w:val="1001"/>
        </w:numPr>
        <w:pStyle w:val="Compact"/>
      </w:pPr>
      <w:r>
        <w:rPr>
          <w:bCs/>
          <w:b/>
        </w:rPr>
        <w:t xml:space="preserve">Payment Method:</w:t>
      </w:r>
      <w:r>
        <w:t xml:space="preserve"> </w:t>
      </w:r>
      <w:r>
        <w:t xml:space="preserve">Payment shall be made via bank transfer to the following account: Bank of New Zealand, Account Name: Dr. Margaret A. Tainui, Account Number: 02-0123-4567890-00, Branch Code: 02-0123. Please reference Invoice number INV-WLG-2025-0047 on all remittances.</w:t>
      </w:r>
    </w:p>
    <w:p>
      <w:pPr>
        <w:numPr>
          <w:ilvl w:val="0"/>
          <w:numId w:val="1001"/>
        </w:numPr>
        <w:pStyle w:val="Compact"/>
      </w:pPr>
      <w:r>
        <w:rPr>
          <w:bCs/>
          <w:b/>
        </w:rPr>
        <w:t xml:space="preserve">Scope of Work:</w:t>
      </w:r>
      <w:r>
        <w:t xml:space="preserve"> </w:t>
      </w:r>
      <w:r>
        <w:t xml:space="preserve">All services described in this Invoice were performed by the Academic Researcher in accordance with the Statement of Work dated 28 May 2025, contracted between the parties. Any additional work beyond the agreed scope will be invoiced separately.</w:t>
      </w:r>
    </w:p>
    <w:p>
      <w:pPr>
        <w:numPr>
          <w:ilvl w:val="0"/>
          <w:numId w:val="1001"/>
        </w:numPr>
        <w:pStyle w:val="Compact"/>
      </w:pPr>
      <w:r>
        <w:rPr>
          <w:bCs/>
          <w:b/>
        </w:rPr>
        <w:t xml:space="preserve">Intellectual Property:</w:t>
      </w:r>
      <w:r>
        <w:t xml:space="preserve"> </w:t>
      </w:r>
      <w:r>
        <w:t xml:space="preserve">Upon full and final payment of this Invoice, all deliverables including the research report, datasets, and statistical models become the property of the Wellington Regional Council. The Academic Researcher retains the right to reference the engagement in academic publications with prior written consent from the client.</w:t>
      </w:r>
    </w:p>
    <w:p>
      <w:pPr>
        <w:numPr>
          <w:ilvl w:val="0"/>
          <w:numId w:val="1001"/>
        </w:numPr>
        <w:pStyle w:val="Compact"/>
      </w:pPr>
      <w:r>
        <w:rPr>
          <w:bCs/>
          <w:b/>
        </w:rPr>
        <w:t xml:space="preserve">Confidentiality:</w:t>
      </w:r>
      <w:r>
        <w:t xml:space="preserve"> </w:t>
      </w:r>
      <w:r>
        <w:t xml:space="preserve">The Academic Researcher agrees to maintain strict confidentiality regarding all proprietary data, unpublished findings, and internal strategies of the Wellington Regional Council in New Zealand Wellington, in accordance with the New Zealand Privacy Act 2020.</w:t>
      </w:r>
    </w:p>
    <w:p>
      <w:pPr>
        <w:numPr>
          <w:ilvl w:val="0"/>
          <w:numId w:val="1001"/>
        </w:numPr>
        <w:pStyle w:val="Compact"/>
      </w:pPr>
      <w:r>
        <w:rPr>
          <w:bCs/>
          <w:b/>
        </w:rPr>
        <w:t xml:space="preserve">Dispute Resolution:</w:t>
      </w:r>
      <w:r>
        <w:t xml:space="preserve"> </w:t>
      </w:r>
      <w:r>
        <w:t xml:space="preserve">Any disputes arising from this Invoice shall be resolved through mediation in Wellington, New Zealand, in accordance with the Disputes Standards Act 2017, before any formal legal proceedings are initiated.</w:t>
      </w:r>
    </w:p>
    <w:p>
      <w:pPr>
        <w:numPr>
          <w:ilvl w:val="0"/>
          <w:numId w:val="1001"/>
        </w:numPr>
        <w:pStyle w:val="Compact"/>
      </w:pPr>
      <w:r>
        <w:rPr>
          <w:bCs/>
          <w:b/>
        </w:rPr>
        <w:t xml:space="preserve">GST Compliance:</w:t>
      </w:r>
      <w:r>
        <w:t xml:space="preserve"> </w:t>
      </w:r>
      <w:r>
        <w:t xml:space="preserve">The Academic Researcher is registered for Goods and Services Tax (GST) with the Inland Revenue Department of New Zealand. The 15% GST applied on this Invoice is in compliance with the GST Act 1985.</w:t>
      </w:r>
    </w:p>
    <w:bookmarkEnd w:id="23"/>
    <w:p>
      <w:pPr>
        <w:pStyle w:val="FirstParagraph"/>
      </w:pPr>
      <w:r>
        <w:t xml:space="preserve">This Invoice was prepared and issued by Dr. Margaret A. Tainui, Academic Researcher, operating from New Zealand Wellington.</w:t>
      </w:r>
    </w:p>
    <w:p>
      <w:pPr>
        <w:pStyle w:val="BodyText"/>
      </w:pPr>
      <w:r>
        <w:t xml:space="preserve">Please direct all enquiries regarding this Invoice to m.tainui@wellingtonresearch.nz or +64 4 472 8831.</w:t>
      </w:r>
    </w:p>
    <w:p>
      <w:pPr>
        <w:pStyle w:val="BodyText"/>
      </w:pPr>
      <w:r>
        <w:t xml:space="preserve">© 2025 Dr. Margaret A. Tainui — Academic Researcher Services, Wellington, New Zealand.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New Zealand Wellington</dc:title>
  <dc:creator/>
  <dc:language>en</dc:language>
  <cp:keywords/>
  <dcterms:created xsi:type="dcterms:W3CDTF">2026-10-10T04:35:32Z</dcterms:created>
  <dcterms:modified xsi:type="dcterms:W3CDTF">2026-10-10T04:35:32Z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