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INVOICE</w:t>
      </w:r>
    </w:p>
    <w:p>
      <w:pPr>
        <w:pStyle w:val="BodyText"/>
      </w:pPr>
      <w:r>
        <w:t xml:space="preserve">Academic Researcher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INV-SD-2025-0472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Location:</w:t>
      </w:r>
      <w:r>
        <w:t xml:space="preserve"> </w:t>
      </w:r>
      <w:r>
        <w:t xml:space="preserve">Senegal Dakar</w:t>
      </w:r>
    </w:p>
    <w:p>
      <w:pPr>
        <w:pStyle w:val="BodyText"/>
      </w:pPr>
      <w:r>
        <w:rPr>
          <w:bCs/>
          <w:b/>
        </w:rPr>
        <w:t xml:space="preserve">Currency:</w:t>
      </w:r>
      <w:r>
        <w:t xml:space="preserve"> </w:t>
      </w:r>
      <w:r>
        <w:t xml:space="preserve">XOF (West African CFA Franc)</w:t>
      </w:r>
    </w:p>
    <w:bookmarkEnd w:id="20"/>
    <w:bookmarkStart w:id="21" w:name="billed-by-academic-researcher"/>
    <w:p>
      <w:pPr>
        <w:pStyle w:val="Heading4"/>
      </w:pPr>
      <w:r>
        <w:t xml:space="preserve">Billed By (Academic Researcher)</w:t>
      </w:r>
    </w:p>
    <w:p>
      <w:pPr>
        <w:pStyle w:val="FirstParagraph"/>
      </w:pPr>
      <w:r>
        <w:rPr>
          <w:bCs/>
          <w:b/>
        </w:rPr>
        <w:t xml:space="preserve">Dr. Awa Ndiaye Diop</w:t>
      </w:r>
    </w:p>
    <w:p>
      <w:pPr>
        <w:pStyle w:val="BodyText"/>
      </w:pPr>
      <w:r>
        <w:t xml:space="preserve">Senior Academic Researcher &amp; Consultant</w:t>
      </w:r>
    </w:p>
    <w:p>
      <w:pPr>
        <w:pStyle w:val="BodyText"/>
      </w:pPr>
      <w:r>
        <w:t xml:space="preserve">Department of Social Sciences &amp; Development Studies</w:t>
      </w:r>
    </w:p>
    <w:p>
      <w:pPr>
        <w:pStyle w:val="BodyText"/>
      </w:pPr>
      <w:r>
        <w:t xml:space="preserve">University of Dakar (UCAD)</w:t>
      </w:r>
    </w:p>
    <w:p>
      <w:pPr>
        <w:pStyle w:val="BodyText"/>
      </w:pPr>
      <w:r>
        <w:t xml:space="preserve">Fann, Dakar, Senegal</w:t>
      </w:r>
    </w:p>
    <w:p>
      <w:pPr>
        <w:pStyle w:val="BodyText"/>
      </w:pPr>
      <w:r>
        <w:t xml:space="preserve">Email: a.ndiaye@ucad.sn</w:t>
      </w:r>
    </w:p>
    <w:p>
      <w:pPr>
        <w:pStyle w:val="BodyText"/>
      </w:pPr>
      <w:r>
        <w:t xml:space="preserve">Phone: +221 77 555 1234</w:t>
      </w:r>
    </w:p>
    <w:p>
      <w:pPr>
        <w:pStyle w:val="BodyText"/>
      </w:pPr>
      <w:r>
        <w:t xml:space="preserve">Tax ID (NIF): SN-2019-4482-771</w:t>
      </w:r>
    </w:p>
    <w:bookmarkEnd w:id="21"/>
    <w:bookmarkStart w:id="22" w:name="billed-to-client"/>
    <w:p>
      <w:pPr>
        <w:pStyle w:val="Heading4"/>
      </w:pPr>
      <w:r>
        <w:t xml:space="preserve">Billed To (Client)</w:t>
      </w:r>
    </w:p>
    <w:p>
      <w:pPr>
        <w:pStyle w:val="FirstParagraph"/>
      </w:pPr>
      <w:r>
        <w:rPr>
          <w:bCs/>
          <w:b/>
        </w:rPr>
        <w:t xml:space="preserve">West African Institute for Sustainable Development</w:t>
      </w:r>
    </w:p>
    <w:p>
      <w:pPr>
        <w:pStyle w:val="BodyText"/>
      </w:pPr>
      <w:r>
        <w:t xml:space="preserve">Attn: Prof. Mamadou Sarr, Director of Research</w:t>
      </w:r>
    </w:p>
    <w:p>
      <w:pPr>
        <w:pStyle w:val="BodyText"/>
      </w:pPr>
      <w:r>
        <w:t xml:space="preserve">Route de l'Aéroport, Yoff</w:t>
      </w:r>
    </w:p>
    <w:p>
      <w:pPr>
        <w:pStyle w:val="BodyText"/>
      </w:pPr>
      <w:r>
        <w:t xml:space="preserve">Dakar, Senegal</w:t>
      </w:r>
    </w:p>
    <w:p>
      <w:pPr>
        <w:pStyle w:val="BodyText"/>
      </w:pPr>
      <w:r>
        <w:t xml:space="preserve">Email: research@waisd.sn</w:t>
      </w:r>
    </w:p>
    <w:p>
      <w:pPr>
        <w:pStyle w:val="BodyText"/>
      </w:pPr>
      <w:r>
        <w:t xml:space="preserve">Phone: +221 33 869 4500</w:t>
      </w:r>
    </w:p>
    <w:p>
      <w:pPr>
        <w:pStyle w:val="BodyText"/>
      </w:pPr>
      <w:r>
        <w:t xml:space="preserve">Registration No.: RC-DKR-2014-00387</w:t>
      </w:r>
    </w:p>
    <w:bookmarkEnd w:id="22"/>
    <w:bookmarkStart w:id="25" w:name="Xfe053189ac48e2ab1233937f2b8f39073fe8f70"/>
    <w:p>
      <w:pPr>
        <w:pStyle w:val="Heading3"/>
      </w:pPr>
      <w:r>
        <w:t xml:space="preserve">Description of Academic Researcher Services Rendered in Senegal Dakar</w:t>
      </w:r>
    </w:p>
    <w:p>
      <w:pPr>
        <w:pStyle w:val="FirstParagraph"/>
      </w:pPr>
      <w:r>
        <w:t xml:space="preserve">The following Invoice documents the professional services provided by the undersigned Academic Researcher in the capacity of an independent consultant engaged by the West African Institute for Sustainable Development. All research activities, fieldwork, and analytical work were conducted within the greater Senegal Dakar metropolitan area and its surrounding regions during the period of January 2025 through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(XOF)</w:t>
            </w:r>
          </w:p>
        </w:tc>
        <w:tc>
          <w:tcPr/>
          <w:p>
            <w:pPr>
              <w:pStyle w:val="Compact"/>
              <w:jc w:val="left"/>
            </w:pPr>
            <w:r>
              <w:t xml:space="preserve">Qty</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Design and execution of a longitudinal field study on urban migration patterns in the Senegal Dakar corridor, including survey instrument development, pilot testing, and data collection across 12 communes.</w:t>
            </w:r>
          </w:p>
        </w:tc>
        <w:tc>
          <w:tcPr/>
          <w:p>
            <w:pPr>
              <w:pStyle w:val="Compact"/>
              <w:jc w:val="left"/>
            </w:pPr>
            <w:r>
              <w:t xml:space="preserve">Jan – Mar 2025</w:t>
            </w:r>
          </w:p>
        </w:tc>
        <w:tc>
          <w:tcPr/>
          <w:p>
            <w:pPr>
              <w:pStyle w:val="Compact"/>
              <w:jc w:val="left"/>
            </w:pPr>
            <w:r>
              <w:t xml:space="preserve">850,000</w:t>
            </w:r>
          </w:p>
        </w:tc>
        <w:tc>
          <w:tcPr/>
          <w:p>
            <w:pPr>
              <w:pStyle w:val="Compact"/>
              <w:jc w:val="left"/>
            </w:pPr>
            <w:r>
              <w:t xml:space="preserve">3 months</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Qualitative research: Conducting 45 semi-structured interviews with community leaders, local government officials, and residents in the Plateau, Médina, and Ouakam districts of Senegal Dakar.</w:t>
            </w:r>
          </w:p>
        </w:tc>
        <w:tc>
          <w:tcPr/>
          <w:p>
            <w:pPr>
              <w:pStyle w:val="Compact"/>
              <w:jc w:val="left"/>
            </w:pPr>
            <w:r>
              <w:t xml:space="preserve">Feb – Apr 2025</w:t>
            </w:r>
          </w:p>
        </w:tc>
        <w:tc>
          <w:tcPr/>
          <w:p>
            <w:pPr>
              <w:pStyle w:val="Compact"/>
              <w:jc w:val="left"/>
            </w:pPr>
            <w:r>
              <w:t xml:space="preserve">120,000</w:t>
            </w:r>
          </w:p>
        </w:tc>
        <w:tc>
          <w:tcPr/>
          <w:p>
            <w:pPr>
              <w:pStyle w:val="Compact"/>
              <w:jc w:val="left"/>
            </w:pPr>
            <w:r>
              <w:t xml:space="preserve">45 interviews</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Quantitative data analysis and statistical modelling of socioeconomic indicators using SPSS and R, producing a 120-page analytical report for the Institute's annual publication series.</w:t>
            </w:r>
          </w:p>
        </w:tc>
        <w:tc>
          <w:tcPr/>
          <w:p>
            <w:pPr>
              <w:pStyle w:val="Compact"/>
              <w:jc w:val="left"/>
            </w:pPr>
            <w:r>
              <w:t xml:space="preserve">Apr 2025</w:t>
            </w:r>
          </w:p>
        </w:tc>
        <w:tc>
          <w:tcPr/>
          <w:p>
            <w:pPr>
              <w:pStyle w:val="Compact"/>
              <w:jc w:val="left"/>
            </w:pPr>
            <w:r>
              <w:t xml:space="preserve">1,200,000</w:t>
            </w:r>
          </w:p>
        </w:tc>
        <w:tc>
          <w:tcPr/>
          <w:p>
            <w:pPr>
              <w:pStyle w:val="Compact"/>
              <w:jc w:val="left"/>
            </w:pPr>
            <w:r>
              <w:t xml:space="preserve">1 report</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Academic peer review and editorial oversight of three (3) draft research papers prepared by junior researchers at the Institute, ensuring methodological rigour and compliance with international publication standards.</w:t>
            </w:r>
          </w:p>
        </w:tc>
        <w:tc>
          <w:tcPr/>
          <w:p>
            <w:pPr>
              <w:pStyle w:val="Compact"/>
              <w:jc w:val="left"/>
            </w:pPr>
            <w:r>
              <w:t xml:space="preserve">Mar – May 2025</w:t>
            </w:r>
          </w:p>
        </w:tc>
        <w:tc>
          <w:tcPr/>
          <w:p>
            <w:pPr>
              <w:pStyle w:val="Compact"/>
              <w:jc w:val="left"/>
            </w:pPr>
            <w:r>
              <w:t xml:space="preserve">350,000</w:t>
            </w:r>
          </w:p>
        </w:tc>
        <w:tc>
          <w:tcPr/>
          <w:p>
            <w:pPr>
              <w:pStyle w:val="Compact"/>
              <w:jc w:val="left"/>
            </w:pPr>
            <w:r>
              <w:t xml:space="preserve">3 papers</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Delivery of a two-day academic workshop in Senegal Dakar titled "Methodologies for Development Research in West Africa," including preparation of training materials, facilitation, and post-workshop evaluation for 60 participants.</w:t>
            </w:r>
          </w:p>
        </w:tc>
        <w:tc>
          <w:tcPr/>
          <w:p>
            <w:pPr>
              <w:pStyle w:val="Compact"/>
              <w:jc w:val="left"/>
            </w:pPr>
            <w:r>
              <w:t xml:space="preserve">May 2025</w:t>
            </w:r>
          </w:p>
        </w:tc>
        <w:tc>
          <w:tcPr/>
          <w:p>
            <w:pPr>
              <w:pStyle w:val="Compact"/>
              <w:jc w:val="left"/>
            </w:pPr>
            <w:r>
              <w:t xml:space="preserve">900,000</w:t>
            </w:r>
          </w:p>
        </w:tc>
        <w:tc>
          <w:tcPr/>
          <w:p>
            <w:pPr>
              <w:pStyle w:val="Compact"/>
              <w:jc w:val="left"/>
            </w:pPr>
            <w:r>
              <w:t xml:space="preserve">1 workshop</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Travel, accommodation, and field logistics for research expeditions to the Casamance region and the Saint-Louis corridor as part of the comparative study component.</w:t>
            </w:r>
          </w:p>
        </w:tc>
        <w:tc>
          <w:tcPr/>
          <w:p>
            <w:pPr>
              <w:pStyle w:val="Compact"/>
              <w:jc w:val="left"/>
            </w:pPr>
            <w:r>
              <w:t xml:space="preserve">Jan – May 2025</w:t>
            </w:r>
          </w:p>
        </w:tc>
        <w:tc>
          <w:tcPr/>
          <w:p>
            <w:pPr>
              <w:pStyle w:val="Compact"/>
              <w:jc w:val="left"/>
            </w:pPr>
            <w:r>
              <w:t xml:space="preserve">180,000</w:t>
            </w:r>
          </w:p>
        </w:tc>
        <w:tc>
          <w:tcPr/>
          <w:p>
            <w:pPr>
              <w:pStyle w:val="Compact"/>
              <w:jc w:val="left"/>
            </w:pPr>
            <w:r>
              <w:t xml:space="preserve">6 trips</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Preparation of a policy brief and executive summary (in French and English) for presentation to the Senegalese Ministry of Higher Education and Scientific Research in Dakar.</w:t>
            </w:r>
          </w:p>
        </w:tc>
        <w:tc>
          <w:tcPr/>
          <w:p>
            <w:pPr>
              <w:pStyle w:val="Compact"/>
              <w:jc w:val="left"/>
            </w:pPr>
            <w:r>
              <w:t xml:space="preserve">May 2025</w:t>
            </w:r>
          </w:p>
        </w:tc>
        <w:tc>
          <w:tcPr/>
          <w:p>
            <w:pPr>
              <w:pStyle w:val="Compact"/>
              <w:jc w:val="left"/>
            </w:pPr>
            <w:r>
              <w:t xml:space="preserve">450,000</w:t>
            </w:r>
          </w:p>
        </w:tc>
        <w:tc>
          <w:tcPr/>
          <w:p>
            <w:pPr>
              <w:pStyle w:val="Compact"/>
              <w:jc w:val="left"/>
            </w:pPr>
            <w:r>
              <w:t xml:space="preserve">1 brief</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12,630,000 XOF</w:t>
            </w:r>
          </w:p>
        </w:tc>
      </w:tr>
      <w:tr>
        <w:tc>
          <w:tcPr/>
          <w:p>
            <w:pPr>
              <w:pStyle w:val="Compact"/>
              <w:jc w:val="left"/>
            </w:pPr>
            <w:r>
              <w:t xml:space="preserve">VAT (18% – Senegal Dakar standard rate)</w:t>
            </w:r>
          </w:p>
        </w:tc>
        <w:tc>
          <w:tcPr/>
          <w:p>
            <w:pPr>
              <w:pStyle w:val="Compact"/>
              <w:jc w:val="right"/>
            </w:pPr>
            <w:r>
              <w:t xml:space="preserve">2,273,400 XOF</w:t>
            </w:r>
          </w:p>
        </w:tc>
      </w:tr>
      <w:tr>
        <w:tc>
          <w:tcPr/>
          <w:p>
            <w:pPr>
              <w:pStyle w:val="Compact"/>
              <w:jc w:val="left"/>
            </w:pPr>
            <w:r>
              <w:t xml:space="preserve">Withholding Tax (5% – Academic Researcher professional fee)</w:t>
            </w:r>
          </w:p>
        </w:tc>
        <w:tc>
          <w:tcPr/>
          <w:p>
            <w:pPr>
              <w:pStyle w:val="Compact"/>
              <w:jc w:val="right"/>
            </w:pPr>
            <w:r>
              <w:t xml:space="preserve">(631,500 XOF)</w:t>
            </w:r>
          </w:p>
        </w:tc>
      </w:tr>
      <w:tr>
        <w:tc>
          <w:tcPr/>
          <w:p>
            <w:pPr>
              <w:pStyle w:val="Compact"/>
              <w:jc w:val="left"/>
            </w:pPr>
            <w:r>
              <w:t xml:space="preserve">Grand Total Due</w:t>
            </w:r>
          </w:p>
        </w:tc>
        <w:tc>
          <w:tcPr/>
          <w:p>
            <w:pPr>
              <w:pStyle w:val="Compact"/>
              <w:jc w:val="right"/>
            </w:pPr>
            <w:r>
              <w:t xml:space="preserve">14,271,900 XOF</w:t>
            </w:r>
          </w:p>
        </w:tc>
      </w:tr>
    </w:tbl>
    <w:bookmarkStart w:id="23" w:name="payment-terms-conditions"/>
    <w:p>
      <w:pPr>
        <w:pStyle w:val="Heading4"/>
      </w:pPr>
      <w:r>
        <w:t xml:space="preserve">Payment Terms &amp; Conditions</w:t>
      </w:r>
    </w:p>
    <w:p>
      <w:pPr>
        <w:numPr>
          <w:ilvl w:val="0"/>
          <w:numId w:val="1001"/>
        </w:numPr>
        <w:pStyle w:val="Compact"/>
      </w:pPr>
      <w:r>
        <w:t xml:space="preserve">This Invoice is payable within thirty (30) calendar days of the issue date via bank transfer to the account of the Academic Researcher as detailed below. Late payments shall accrue interest at the rate of 1.5% per month as stipulated under Senegalese commercial law.</w:t>
      </w:r>
    </w:p>
    <w:p>
      <w:pPr>
        <w:numPr>
          <w:ilvl w:val="0"/>
          <w:numId w:val="1001"/>
        </w:numPr>
        <w:pStyle w:val="Compact"/>
      </w:pPr>
      <w:r>
        <w:t xml:space="preserve">Bank: Banque Atlantique Sénégal, Dakar Branch. Account Name: Dr. Awa Ndiaye Diop. RIB: 00099 00123 4567890123456 78. IBAN: SN09 0009 9001 2345 6789 0123 4567 8.</w:t>
      </w:r>
    </w:p>
    <w:p>
      <w:pPr>
        <w:numPr>
          <w:ilvl w:val="0"/>
          <w:numId w:val="1001"/>
        </w:numPr>
        <w:pStyle w:val="Compact"/>
      </w:pPr>
      <w:r>
        <w:t xml:space="preserve">All services rendered under this Invoice were performed in the capacity of an independent Academic Researcher and do not constitute an employment relationship with the client institution.</w:t>
      </w:r>
    </w:p>
    <w:p>
      <w:pPr>
        <w:numPr>
          <w:ilvl w:val="0"/>
          <w:numId w:val="1001"/>
        </w:numPr>
        <w:pStyle w:val="Compact"/>
      </w:pPr>
      <w:r>
        <w:t xml:space="preserve">The Academic Researcher retains full intellectual property rights over all methodologies, datasets, and analytical frameworks developed during the course of this engagement. The client is granted a non-exclusive, non-transferable licence to use the final reports and publications for internal institutional purposes within Senegal Dakar and the broader West African region.</w:t>
      </w:r>
    </w:p>
    <w:p>
      <w:pPr>
        <w:numPr>
          <w:ilvl w:val="0"/>
          <w:numId w:val="1001"/>
        </w:numPr>
        <w:pStyle w:val="Compact"/>
      </w:pPr>
      <w:r>
        <w:t xml:space="preserve">Any disputes arising from this Invoice shall be resolved through the competent courts of Dakar, Senegal, in accordance with the applicable provisions of the Senegalese Code of Obligations and Contracts (Code des Obligations et des Contrats).</w:t>
      </w:r>
    </w:p>
    <w:p>
      <w:pPr>
        <w:numPr>
          <w:ilvl w:val="0"/>
          <w:numId w:val="1001"/>
        </w:numPr>
        <w:pStyle w:val="Compact"/>
      </w:pPr>
      <w:r>
        <w:t xml:space="preserve">This Invoice is issued in compliance with the tax regulations of the Direction Générale des Impôts et Domaines (DGID) of Senegal. A duplicate copy may be requested by contacting the Academic Researcher directly.</w:t>
      </w:r>
    </w:p>
    <w:bookmarkEnd w:id="23"/>
    <w:bookmarkStart w:id="24" w:name="additional-notes"/>
    <w:p>
      <w:pPr>
        <w:pStyle w:val="Heading4"/>
      </w:pPr>
      <w:r>
        <w:t xml:space="preserve">Additional Notes</w:t>
      </w:r>
    </w:p>
    <w:p>
      <w:pPr>
        <w:pStyle w:val="FirstParagraph"/>
      </w:pPr>
      <w:r>
        <w:t xml:space="preserve">This Invoice reflects the complete and final accounting of all Academic Researcher services delivered to the West African Institute for Sustainable Development for the 2025 fiscal year. The research conducted in Senegal Dakar contributed to the Institute's ongoing programme on urban resilience and community development in West Africa. The Academic Researcher expresses gratitude for the collaborative partnership and looks forward to continued engagement in future research initiatives within the Senegal Dakar academic ecosystem.</w:t>
      </w:r>
    </w:p>
    <w:p>
      <w:pPr>
        <w:pStyle w:val="BodyText"/>
      </w:pPr>
      <w:r>
        <w:rPr>
          <w:bCs/>
          <w:b/>
        </w:rPr>
        <w:t xml:space="preserve">Authorized Signature:</w:t>
      </w:r>
    </w:p>
    <w:p>
      <w:pPr>
        <w:pStyle w:val="BodyText"/>
      </w:pPr>
      <w:r>
        <w:t xml:space="preserve">Dr. Awa Ndiaye Diop</w:t>
      </w:r>
      <w:r>
        <w:br/>
      </w:r>
      <w:r>
        <w:t xml:space="preserve">Academic Researcher &amp; Consultant</w:t>
      </w:r>
      <w:r>
        <w:br/>
      </w:r>
      <w:r>
        <w:t xml:space="preserve">University of Dakar, Senegal Dakar</w:t>
      </w:r>
      <w:r>
        <w:br/>
      </w:r>
      <w:r>
        <w:t xml:space="preserve">Date: 15 June 2025</w:t>
      </w:r>
    </w:p>
    <w:bookmarkEnd w:id="24"/>
    <w:p>
      <w:pPr>
        <w:pStyle w:val="BodyText"/>
      </w:pPr>
      <w:r>
        <w:t xml:space="preserve">This Invoice was generated electronically and is valid without a physical stamp or signature per Senegalese digital transaction regulations (Loi n° 2008-44 du 1er août 2008 relative aux transactions électroniques). For queries regarding this Invoice, please contact the Academic Researcher at the address listed above. Invoice Reference: INV-SD-2025-0472 | Senegal Dakar | Academic Researcher Services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Senegal Dakar</dc:title>
  <dc:creator/>
  <dc:language>en</dc:language>
  <cp:keywords/>
  <dcterms:created xsi:type="dcterms:W3CDTF">2026-10-10T06:27:44Z</dcterms:created>
  <dcterms:modified xsi:type="dcterms:W3CDTF">2026-10-10T06:27:44Z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