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Academic Researcher Professional Services — South Africa Cape Town</w:t>
      </w:r>
    </w:p>
    <w:bookmarkEnd w:id="20"/>
    <w:p>
      <w:pPr>
        <w:pStyle w:val="BodyText"/>
      </w:pPr>
      <w:r>
        <w:rPr>
          <w:bCs/>
          <w:b/>
        </w:rPr>
        <w:t xml:space="preserve">Dr. Thandiwe Mokoena</w:t>
      </w:r>
      <w:r>
        <w:br/>
      </w:r>
      <w:r>
        <w:t xml:space="preserve">Academic Researcher &amp; Consultant</w:t>
      </w:r>
      <w:r>
        <w:br/>
      </w:r>
      <w:r>
        <w:t xml:space="preserve">142 Kloof Street, Gardens</w:t>
      </w:r>
      <w:r>
        <w:br/>
      </w:r>
      <w:r>
        <w:t xml:space="preserve">Cape Town, 8001</w:t>
      </w:r>
      <w:r>
        <w:br/>
      </w:r>
      <w:r>
        <w:t xml:space="preserve">South Africa</w:t>
      </w:r>
      <w:r>
        <w:br/>
      </w:r>
      <w:r>
        <w:t xml:space="preserve">Tel: +27 21 424 5678</w:t>
      </w:r>
      <w:r>
        <w:br/>
      </w:r>
      <w:r>
        <w:t xml:space="preserve">Email: t.mokoena@capetownresearch.co.za</w:t>
      </w:r>
      <w:r>
        <w:br/>
      </w:r>
      <w:r>
        <w:t xml:space="preserve">VAT No: 4930128765</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INV-CT-2025-0047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University of Cape Town</w:t>
      </w:r>
    </w:p>
    <w:p>
      <w:pPr>
        <w:pStyle w:val="BodyText"/>
      </w:pPr>
      <w:r>
        <w:t xml:space="preserve">Faculty of Humanities &amp; Social Sciences</w:t>
      </w:r>
    </w:p>
    <w:p>
      <w:pPr>
        <w:pStyle w:val="BodyText"/>
      </w:pPr>
      <w:r>
        <w:t xml:space="preserve">Robinson Road, Rondebosch</w:t>
      </w:r>
    </w:p>
    <w:p>
      <w:pPr>
        <w:pStyle w:val="BodyText"/>
      </w:pPr>
      <w:r>
        <w:t xml:space="preserve">Cape Town, 7700</w:t>
      </w:r>
    </w:p>
    <w:p>
      <w:pPr>
        <w:pStyle w:val="BodyText"/>
      </w:pPr>
      <w:r>
        <w:t xml:space="preserve">South Africa</w:t>
      </w:r>
    </w:p>
    <w:p>
      <w:pPr>
        <w:pStyle w:val="BodyText"/>
      </w:pPr>
      <w:r>
        <w:t xml:space="preserve">Attn: Prof. James van der Merwe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Socio-Economic Impact Study</w:t>
      </w:r>
    </w:p>
    <w:p>
      <w:pPr>
        <w:pStyle w:val="BodyText"/>
      </w:pPr>
      <w:r>
        <w:rPr>
          <w:bCs/>
          <w:b/>
        </w:rPr>
        <w:t xml:space="preserve">Contract No:</w:t>
      </w:r>
      <w:r>
        <w:t xml:space="preserve"> </w:t>
      </w:r>
      <w:r>
        <w:t xml:space="preserve">UCT-RES-2025-112</w:t>
      </w:r>
    </w:p>
    <w:p>
      <w:pPr>
        <w:pStyle w:val="BodyText"/>
      </w:pPr>
      <w:r>
        <w:rPr>
          <w:bCs/>
          <w:b/>
        </w:rPr>
        <w:t xml:space="preserve">Period:</w:t>
      </w:r>
      <w:r>
        <w:t xml:space="preserve"> </w:t>
      </w:r>
      <w:r>
        <w:t xml:space="preserve">Jan – Jun 2025</w:t>
      </w:r>
    </w:p>
    <w:p>
      <w:pPr>
        <w:pStyle w:val="BodyText"/>
      </w:pPr>
      <w:r>
        <w:t xml:space="preserve">Academic Researcher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Comprehensive literature review and theoretical framework development for the socio-economic impact study conducted by the Academic Researcher in Cape Town, South Africa. Includes peer-reviewed journal analysis spanning 2015–2025.</w:t>
            </w:r>
          </w:p>
        </w:tc>
        <w:tc>
          <w:tcPr/>
          <w:p>
            <w:pPr>
              <w:pStyle w:val="Compact"/>
              <w:jc w:val="left"/>
            </w:pPr>
            <w:r>
              <w:t xml:space="preserve">Report (45 pp.)</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Fieldwork coordination and qualitative data collection across three communities in the Cape Town metropolitan area. The Academic Researcher supervised a team of four research assistants conducting semi-structured interviews and focus group discussions.</w:t>
            </w:r>
          </w:p>
        </w:tc>
        <w:tc>
          <w:tcPr/>
          <w:p>
            <w:pPr>
              <w:pStyle w:val="Compact"/>
              <w:jc w:val="left"/>
            </w:pPr>
            <w:r>
              <w:t xml:space="preserve">Field Data Set</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3</w:t>
            </w:r>
          </w:p>
        </w:tc>
        <w:tc>
          <w:tcPr/>
          <w:p>
            <w:pPr>
              <w:pStyle w:val="Compact"/>
              <w:jc w:val="left"/>
            </w:pPr>
            <w:r>
              <w:t xml:space="preserve">Quantitative statistical analysis using SPSS and R statistical software. Includes regression modelling, factor analysis, and reliability testing of survey instruments administered in South Africa Cape Town and surrounding districts.</w:t>
            </w:r>
          </w:p>
        </w:tc>
        <w:tc>
          <w:tcPr/>
          <w:p>
            <w:pPr>
              <w:pStyle w:val="Compact"/>
              <w:jc w:val="left"/>
            </w:pPr>
            <w:r>
              <w:t xml:space="preserve">Analysis Report</w:t>
            </w:r>
          </w:p>
        </w:tc>
        <w:tc>
          <w:tcPr/>
          <w:p>
            <w:pPr>
              <w:pStyle w:val="Compact"/>
              <w:jc w:val="left"/>
            </w:pPr>
            <w:r>
              <w:t xml:space="preserve">1</w:t>
            </w:r>
          </w:p>
        </w:tc>
        <w:tc>
          <w:tcPr/>
          <w:p>
            <w:pPr>
              <w:pStyle w:val="Compact"/>
              <w:jc w:val="left"/>
            </w:pPr>
            <w:r>
              <w:t xml:space="preserve">R 24,750.00</w:t>
            </w:r>
          </w:p>
        </w:tc>
        <w:tc>
          <w:tcPr/>
          <w:p>
            <w:pPr>
              <w:pStyle w:val="Compact"/>
              <w:jc w:val="left"/>
            </w:pPr>
            <w:r>
              <w:t xml:space="preserve">R 24,750.00</w:t>
            </w:r>
          </w:p>
        </w:tc>
      </w:tr>
      <w:tr>
        <w:tc>
          <w:tcPr/>
          <w:p>
            <w:pPr>
              <w:pStyle w:val="Compact"/>
              <w:jc w:val="left"/>
            </w:pPr>
            <w:r>
              <w:t xml:space="preserve">4</w:t>
            </w:r>
          </w:p>
        </w:tc>
        <w:tc>
          <w:tcPr/>
          <w:p>
            <w:pPr>
              <w:pStyle w:val="Compact"/>
              <w:jc w:val="left"/>
            </w:pPr>
            <w:r>
              <w:t xml:space="preserve">Preparation of the final research manuscript for submission to a Q1 international journal. The Academic Researcher drafted, revised, and formatted the complete manuscript including all appendices, data tables, and ethical compliance documentation.</w:t>
            </w:r>
          </w:p>
        </w:tc>
        <w:tc>
          <w:tcPr/>
          <w:p>
            <w:pPr>
              <w:pStyle w:val="Compact"/>
              <w:jc w:val="left"/>
            </w:pPr>
            <w:r>
              <w:t xml:space="preserve">Manuscript (82 pp.)</w:t>
            </w:r>
          </w:p>
        </w:tc>
        <w:tc>
          <w:tcPr/>
          <w:p>
            <w:pPr>
              <w:pStyle w:val="Compact"/>
              <w:jc w:val="left"/>
            </w:pPr>
            <w:r>
              <w:t xml:space="preserve">1</w:t>
            </w:r>
          </w:p>
        </w:tc>
        <w:tc>
          <w:tcPr/>
          <w:p>
            <w:pPr>
              <w:pStyle w:val="Compact"/>
              <w:jc w:val="left"/>
            </w:pPr>
            <w:r>
              <w:t xml:space="preserve">R 21,000.00</w:t>
            </w:r>
          </w:p>
        </w:tc>
        <w:tc>
          <w:tcPr/>
          <w:p>
            <w:pPr>
              <w:pStyle w:val="Compact"/>
              <w:jc w:val="left"/>
            </w:pPr>
            <w:r>
              <w:t xml:space="preserve">R 21,000.00</w:t>
            </w:r>
          </w:p>
        </w:tc>
      </w:tr>
      <w:tr>
        <w:tc>
          <w:tcPr/>
          <w:p>
            <w:pPr>
              <w:pStyle w:val="Compact"/>
              <w:jc w:val="left"/>
            </w:pPr>
            <w:r>
              <w:t xml:space="preserve">5</w:t>
            </w:r>
          </w:p>
        </w:tc>
        <w:tc>
          <w:tcPr/>
          <w:p>
            <w:pPr>
              <w:pStyle w:val="Compact"/>
              <w:jc w:val="left"/>
            </w:pPr>
            <w:r>
              <w:t xml:space="preserve">Two (2) academic conference presentations delivered by the Academic Researcher at the Southern African Research Conference held in Cape Town, South Africa. Includes travel, accommodation, and presentation material preparation.</w:t>
            </w:r>
          </w:p>
        </w:tc>
        <w:tc>
          <w:tcPr/>
          <w:p>
            <w:pPr>
              <w:pStyle w:val="Compact"/>
              <w:jc w:val="left"/>
            </w:pPr>
            <w:r>
              <w:t xml:space="preserve">Presentations</w:t>
            </w:r>
          </w:p>
        </w:tc>
        <w:tc>
          <w:tcPr/>
          <w:p>
            <w:pPr>
              <w:pStyle w:val="Compact"/>
              <w:jc w:val="left"/>
            </w:pPr>
            <w:r>
              <w:t xml:space="preserve">2</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6</w:t>
            </w:r>
          </w:p>
        </w:tc>
        <w:tc>
          <w:tcPr/>
          <w:p>
            <w:pPr>
              <w:pStyle w:val="Compact"/>
              <w:jc w:val="left"/>
            </w:pPr>
            <w:r>
              <w:t xml:space="preserve">Supervision and mentorship of two (2) postgraduate research students affiliated with the University of Cape Town. Monthly progress reviews, methodology guidance, and thesis chapter feedback provided by the Academic Researcher throughout the six-month engagement period.</w:t>
            </w:r>
          </w:p>
        </w:tc>
        <w:tc>
          <w:tcPr/>
          <w:p>
            <w:pPr>
              <w:pStyle w:val="Compact"/>
              <w:jc w:val="left"/>
            </w:pPr>
            <w:r>
              <w:t xml:space="preserve">Mentorship</w:t>
            </w:r>
          </w:p>
        </w:tc>
        <w:tc>
          <w:tcPr/>
          <w:p>
            <w:pPr>
              <w:pStyle w:val="Compact"/>
              <w:jc w:val="left"/>
            </w:pPr>
            <w:r>
              <w:t xml:space="preserve">6</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7</w:t>
            </w:r>
          </w:p>
        </w:tc>
        <w:tc>
          <w:tcPr/>
          <w:p>
            <w:pPr>
              <w:pStyle w:val="Compact"/>
              <w:jc w:val="left"/>
            </w:pPr>
            <w:r>
              <w:t xml:space="preserve">Ethical compliance review and Human Research Ethics Committee (HREC) documentation preparation. The Academic Researcher ensured all research activities in South Africa Cape Town complied with the National Health Act and institutional ethics guidelines.</w:t>
            </w:r>
          </w:p>
        </w:tc>
        <w:tc>
          <w:tcPr/>
          <w:p>
            <w:pPr>
              <w:pStyle w:val="Compact"/>
              <w:jc w:val="left"/>
            </w:pPr>
            <w:r>
              <w:t xml:space="preserve">Ethics Dossier</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139,950.00</w:t>
            </w:r>
          </w:p>
        </w:tc>
      </w:tr>
      <w:tr>
        <w:tc>
          <w:tcPr/>
          <w:p>
            <w:pPr>
              <w:pStyle w:val="Compact"/>
              <w:jc w:val="left"/>
            </w:pPr>
            <w:r>
              <w:t xml:space="preserve">VAT @ 15% (South Africa)</w:t>
            </w:r>
          </w:p>
        </w:tc>
        <w:tc>
          <w:tcPr/>
          <w:p>
            <w:pPr>
              <w:pStyle w:val="Compact"/>
              <w:jc w:val="left"/>
            </w:pPr>
            <w:r>
              <w:t xml:space="preserve">R 20,992.50</w:t>
            </w:r>
          </w:p>
        </w:tc>
      </w:tr>
      <w:tr>
        <w:tc>
          <w:tcPr/>
          <w:p>
            <w:pPr>
              <w:pStyle w:val="Compact"/>
              <w:jc w:val="left"/>
            </w:pPr>
            <w:r>
              <w:t xml:space="preserve">Discount (Early Payment — 2%)</w:t>
            </w:r>
          </w:p>
        </w:tc>
        <w:tc>
          <w:tcPr/>
          <w:p>
            <w:pPr>
              <w:pStyle w:val="Compact"/>
              <w:jc w:val="left"/>
            </w:pPr>
            <w:r>
              <w:t xml:space="preserve">- R 2,799.00</w:t>
            </w:r>
          </w:p>
        </w:tc>
      </w:tr>
      <w:tr>
        <w:tc>
          <w:tcPr/>
          <w:p>
            <w:pPr>
              <w:pStyle w:val="Compact"/>
              <w:jc w:val="left"/>
            </w:pPr>
            <w:r>
              <w:t xml:space="preserve">TOTAL DUE (ZAR)</w:t>
            </w:r>
          </w:p>
        </w:tc>
        <w:tc>
          <w:tcPr/>
          <w:p>
            <w:pPr>
              <w:pStyle w:val="Compact"/>
              <w:jc w:val="left"/>
            </w:pPr>
            <w:r>
              <w:t xml:space="preserve">R 158,143.50</w:t>
            </w:r>
          </w:p>
        </w:tc>
      </w:tr>
    </w:tbl>
    <w:bookmarkStart w:id="24" w:name="payment-terms-conditions"/>
    <w:p>
      <w:pPr>
        <w:pStyle w:val="Heading3"/>
      </w:pPr>
      <w:r>
        <w:t xml:space="preserve">Payment Terms &amp; Conditions</w:t>
      </w:r>
    </w:p>
    <w:p>
      <w:pPr>
        <w:pStyle w:val="FirstParagraph"/>
      </w:pPr>
      <w:r>
        <w:t xml:space="preserve">This Invoice is issued by Dr. Thandiwe Mokoena, an independent Academic Researcher operating from Cape Town, South Africa. Payment of the full amount of R 158,143.50 is due within thirty (30) calendar days from the Invoice date of 15 June 2025. Late payments will attract interest at the rate of 10% per annum as stipulated under the National Credit Act of South Africa. All amounts are quoted in South African Rand (ZAR). This Invoice is valid for 90 days from the date of issue. The Academic Researcher reserves the right to suspend ongoing research activities if payment is not received by the due date. Disputes regarding this Invoice must be raised in writing within fourteen (14) days of receipt.</w:t>
      </w:r>
    </w:p>
    <w:bookmarkEnd w:id="24"/>
    <w:bookmarkStart w:id="25" w:name="bank-account-details-for-payment"/>
    <w:p>
      <w:pPr>
        <w:pStyle w:val="Heading3"/>
      </w:pPr>
      <w:r>
        <w:t xml:space="preserve">Bank Account Details for Payment</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Dr. Thandiwe Mokoena — Academic Researcher</w:t>
      </w:r>
    </w:p>
    <w:p>
      <w:pPr>
        <w:pStyle w:val="BodyText"/>
      </w:pPr>
      <w:r>
        <w:rPr>
          <w:bCs/>
          <w:b/>
        </w:rPr>
        <w:t xml:space="preserve">Account Number:</w:t>
      </w:r>
      <w:r>
        <w:t xml:space="preserve"> </w:t>
      </w:r>
      <w:r>
        <w:t xml:space="preserve">1004 5678 9231</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Cape Town, South Africa</w:t>
      </w:r>
    </w:p>
    <w:p>
      <w:pPr>
        <w:pStyle w:val="BodyText"/>
      </w:pPr>
      <w:r>
        <w:rPr>
          <w:bCs/>
          <w:b/>
        </w:rPr>
        <w:t xml:space="preserve">Reference:</w:t>
      </w:r>
      <w:r>
        <w:t xml:space="preserve"> </w:t>
      </w:r>
      <w:r>
        <w:t xml:space="preserve">INV-CT-2025-0047</w:t>
      </w:r>
    </w:p>
    <w:p>
      <w:pPr>
        <w:pStyle w:val="BodyText"/>
      </w:pPr>
      <w:r>
        <w:rPr>
          <w:bCs/>
          <w:b/>
        </w:rPr>
        <w:t xml:space="preserve">SWIFT Code:</w:t>
      </w:r>
      <w:r>
        <w:t xml:space="preserve"> </w:t>
      </w:r>
      <w:r>
        <w:t xml:space="preserve">SBZAZAJJ</w:t>
      </w:r>
    </w:p>
    <w:bookmarkEnd w:id="25"/>
    <w:p>
      <w:pPr>
        <w:pStyle w:val="BodyText"/>
      </w:pPr>
      <w:r>
        <w:rPr>
          <w:bCs/>
          <w:b/>
        </w:rPr>
        <w:t xml:space="preserve">Notes:</w:t>
      </w:r>
      <w:r>
        <w:t xml:space="preserve"> </w:t>
      </w:r>
      <w:r>
        <w:t xml:space="preserve">This Invoice covers all professional services rendered by the Academic Researcher between 1 January 2025 and 31 June 2025 under Contract No. UCT-RES-2025-112. All research data, manuscripts, and intellectual property produced during this engagement remain the property of the University of Cape Town as per the terms of the research agreement. The Academic Researcher confirms that all work was conducted in full compliance with the ethical standards of the South African National Research Foundation (NRF) and the institutional guidelines of the University of Cape Town. A copy of this Invoice has been filed with the researcher's tax records for the 2025/2026 financial year in South Africa Cape Town. Should you require a revised Invoice or additional supporting documentation, please contact the Academic Researcher directly at the email address provided above.</w:t>
      </w:r>
    </w:p>
    <w:p>
      <w:pPr>
        <w:pStyle w:val="BodyText"/>
      </w:pPr>
      <w:r>
        <w:t xml:space="preserve">Thank you for your business. This Invoice was generated electronically and is valid without a physical signature.</w:t>
      </w:r>
    </w:p>
    <w:p>
      <w:pPr>
        <w:pStyle w:val="BodyText"/>
      </w:pPr>
      <w:r>
        <w:t xml:space="preserve">Dr. Thandiwe Mokoena — Academic Researcher — Cape Town, South Africa — Invoice INV-CT-2025-0047</w:t>
      </w:r>
    </w:p>
    <w:p>
      <w:pPr>
        <w:pStyle w:val="BodyText"/>
      </w:pPr>
      <w:r>
        <w:t xml:space="preserve">© 2025 Mokoena Research Consultancy (Pty) Ltd. All rights reserved. Registered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South Africa Cape Town</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