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Academic</w:t>
      </w:r>
      <w:r>
        <w:t xml:space="preserve"> </w:t>
      </w:r>
      <w:r>
        <w:t xml:space="preserve">Researcher</w:t>
      </w:r>
      <w:r>
        <w:t xml:space="preserve"> </w:t>
      </w:r>
      <w:r>
        <w:t xml:space="preserve">Services</w:t>
      </w:r>
      <w:r>
        <w:t xml:space="preserve"> </w:t>
      </w:r>
      <w:r>
        <w:t xml:space="preserve">-</w:t>
      </w:r>
      <w:r>
        <w:t xml:space="preserve"> </w:t>
      </w:r>
      <w:r>
        <w:t xml:space="preserve">South</w:t>
      </w:r>
      <w:r>
        <w:t xml:space="preserve"> </w:t>
      </w:r>
      <w:r>
        <w:t xml:space="preserve">Korea</w:t>
      </w:r>
      <w:r>
        <w:t xml:space="preserve"> </w:t>
      </w:r>
      <w:r>
        <w:t xml:space="preserve">Seoul</w:t>
      </w:r>
    </w:p>
    <w:p>
      <w:pPr>
        <w:pStyle w:val="FirstParagraph"/>
      </w:pPr>
      <w:r>
        <w:t xml:space="preserve">INVOICE</w:t>
      </w:r>
    </w:p>
    <w:p>
      <w:pPr>
        <w:pStyle w:val="BodyText"/>
      </w:pPr>
      <w:r>
        <w:t xml:space="preserve">Professional Academic Researcher Services</w:t>
      </w:r>
    </w:p>
    <w:p>
      <w:pPr>
        <w:pStyle w:val="BodyText"/>
      </w:pPr>
      <w:r>
        <w:rPr>
          <w:bCs/>
          <w:b/>
        </w:rPr>
        <w:t xml:space="preserve">Invoice Number:</w:t>
      </w:r>
      <w:r>
        <w:t xml:space="preserve"> </w:t>
      </w:r>
      <w:r>
        <w:t xml:space="preserve">INV-2025-SKL-0472</w:t>
      </w:r>
    </w:p>
    <w:p>
      <w:pPr>
        <w:pStyle w:val="BodyText"/>
      </w:pPr>
      <w:r>
        <w:rPr>
          <w:bCs/>
          <w:b/>
        </w:rPr>
        <w:t xml:space="preserve">Date of Issue:</w:t>
      </w:r>
      <w:r>
        <w:t xml:space="preserve"> </w:t>
      </w:r>
      <w:r>
        <w:t xml:space="preserve">June 15, 2025</w:t>
      </w:r>
    </w:p>
    <w:p>
      <w:pPr>
        <w:pStyle w:val="BodyText"/>
      </w:pPr>
      <w:r>
        <w:rPr>
          <w:bCs/>
          <w:b/>
        </w:rPr>
        <w:t xml:space="preserve">Due Date:</w:t>
      </w:r>
      <w:r>
        <w:t xml:space="preserve"> </w:t>
      </w:r>
      <w:r>
        <w:t xml:space="preserve">July 15, 2025</w:t>
      </w:r>
    </w:p>
    <w:p>
      <w:pPr>
        <w:pStyle w:val="BodyText"/>
      </w:pPr>
      <w:r>
        <w:rPr>
          <w:bCs/>
          <w:b/>
        </w:rPr>
        <w:t xml:space="preserve">Payment Terms:</w:t>
      </w:r>
      <w:r>
        <w:t xml:space="preserve"> </w:t>
      </w:r>
      <w:r>
        <w:t xml:space="preserve">Net 30</w:t>
      </w:r>
    </w:p>
    <w:p>
      <w:pPr>
        <w:pStyle w:val="BodyText"/>
      </w:pPr>
      <w:r>
        <w:rPr>
          <w:bCs/>
          <w:b/>
        </w:rPr>
        <w:t xml:space="preserve">Currency:</w:t>
      </w:r>
      <w:r>
        <w:t xml:space="preserve"> </w:t>
      </w:r>
      <w:r>
        <w:t xml:space="preserve">KRW (South Korean Won)</w:t>
      </w:r>
    </w:p>
    <w:bookmarkStart w:id="20" w:name="billed-by-service-provider"/>
    <w:p>
      <w:pPr>
        <w:pStyle w:val="Heading3"/>
      </w:pPr>
      <w:r>
        <w:t xml:space="preserve">Billed By (Service Provider)</w:t>
      </w:r>
    </w:p>
    <w:p>
      <w:pPr>
        <w:pStyle w:val="FirstParagraph"/>
      </w:pPr>
      <w:r>
        <w:rPr>
          <w:bCs/>
          <w:b/>
        </w:rPr>
        <w:t xml:space="preserve">Dr. Min-Ji Park, Ph.D.</w:t>
      </w:r>
    </w:p>
    <w:p>
      <w:pPr>
        <w:pStyle w:val="BodyText"/>
      </w:pPr>
      <w:r>
        <w:t xml:space="preserve">Independent Academic Researcher</w:t>
      </w:r>
    </w:p>
    <w:p>
      <w:pPr>
        <w:pStyle w:val="BodyText"/>
      </w:pPr>
      <w:r>
        <w:t xml:space="preserve">Department of Comparative Literature &amp; Cultural Studies</w:t>
      </w:r>
    </w:p>
    <w:p>
      <w:pPr>
        <w:pStyle w:val="BodyText"/>
      </w:pPr>
      <w:r>
        <w:t xml:space="preserve">Seoul National University Research Annex</w:t>
      </w:r>
    </w:p>
    <w:p>
      <w:pPr>
        <w:pStyle w:val="BodyText"/>
      </w:pPr>
      <w:r>
        <w:t xml:space="preserve">1 Gwanak-ro, Gwanak-gu, Seoul 08826</w:t>
      </w:r>
    </w:p>
    <w:p>
      <w:pPr>
        <w:pStyle w:val="BodyText"/>
      </w:pPr>
      <w:r>
        <w:t xml:space="preserve">South Korea</w:t>
      </w:r>
    </w:p>
    <w:p>
      <w:pPr>
        <w:pStyle w:val="BodyText"/>
      </w:pPr>
      <w:r>
        <w:t xml:space="preserve">Email: m.park.research@seoul-acad.kr</w:t>
      </w:r>
    </w:p>
    <w:p>
      <w:pPr>
        <w:pStyle w:val="BodyText"/>
      </w:pPr>
      <w:r>
        <w:t xml:space="preserve">Phone: +82-2-880-XXXX</w:t>
      </w:r>
    </w:p>
    <w:p>
      <w:pPr>
        <w:pStyle w:val="BodyText"/>
      </w:pPr>
      <w:r>
        <w:t xml:space="preserve">Business Registration No.: 123-45-67890</w:t>
      </w:r>
    </w:p>
    <w:bookmarkEnd w:id="20"/>
    <w:bookmarkStart w:id="21" w:name="billed-to-client"/>
    <w:p>
      <w:pPr>
        <w:pStyle w:val="Heading3"/>
      </w:pPr>
      <w:r>
        <w:t xml:space="preserve">Billed To (Client)</w:t>
      </w:r>
    </w:p>
    <w:p>
      <w:pPr>
        <w:pStyle w:val="FirstParagraph"/>
      </w:pPr>
      <w:r>
        <w:rPr>
          <w:bCs/>
          <w:b/>
        </w:rPr>
        <w:t xml:space="preserve">Seoul Metropolitan Research Institute</w:t>
      </w:r>
    </w:p>
    <w:p>
      <w:pPr>
        <w:pStyle w:val="BodyText"/>
      </w:pPr>
      <w:r>
        <w:t xml:space="preserve">Attn: Director of Academic Partnerships</w:t>
      </w:r>
    </w:p>
    <w:p>
      <w:pPr>
        <w:pStyle w:val="BodyText"/>
      </w:pPr>
      <w:r>
        <w:t xml:space="preserve">21 Sejong-daero, Jung-gu</w:t>
      </w:r>
    </w:p>
    <w:p>
      <w:pPr>
        <w:pStyle w:val="BodyText"/>
      </w:pPr>
      <w:r>
        <w:t xml:space="preserve">Seoul 04524</w:t>
      </w:r>
    </w:p>
    <w:p>
      <w:pPr>
        <w:pStyle w:val="BodyText"/>
      </w:pPr>
      <w:r>
        <w:t xml:space="preserve">South Korea</w:t>
      </w:r>
    </w:p>
    <w:p>
      <w:pPr>
        <w:pStyle w:val="BodyText"/>
      </w:pPr>
      <w:r>
        <w:t xml:space="preserve">Email: partnerships@smri.go.kr</w:t>
      </w:r>
    </w:p>
    <w:p>
      <w:pPr>
        <w:pStyle w:val="BodyText"/>
      </w:pPr>
      <w:r>
        <w:t xml:space="preserve">Phone: +82-2-720-XXXX</w:t>
      </w:r>
    </w:p>
    <w:p>
      <w:pPr>
        <w:pStyle w:val="BodyText"/>
      </w:pPr>
      <w:r>
        <w:t xml:space="preserve">VAT Registration No.: 210-82-XXXXX</w:t>
      </w:r>
    </w:p>
    <w:bookmarkEnd w:id="21"/>
    <w:bookmarkStart w:id="25" w:name="X65c49adee242fea53cd11cb03e43bd9d97b091f"/>
    <w:p>
      <w:pPr>
        <w:pStyle w:val="Heading2"/>
      </w:pPr>
      <w:r>
        <w:t xml:space="preserve">Description of Academic Researcher Services Rendered</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Period</w:t>
            </w:r>
          </w:p>
        </w:tc>
        <w:tc>
          <w:tcPr/>
          <w:p>
            <w:pPr>
              <w:pStyle w:val="Compact"/>
              <w:jc w:val="left"/>
            </w:pPr>
            <w:r>
              <w:t xml:space="preserve">Rate (KRW)</w:t>
            </w:r>
          </w:p>
        </w:tc>
        <w:tc>
          <w:tcPr/>
          <w:p>
            <w:pPr>
              <w:pStyle w:val="Compact"/>
              <w:jc w:val="left"/>
            </w:pPr>
            <w:r>
              <w:t xml:space="preserve">Hours</w:t>
            </w:r>
          </w:p>
        </w:tc>
        <w:tc>
          <w:tcPr/>
          <w:p>
            <w:pPr>
              <w:pStyle w:val="Compact"/>
              <w:jc w:val="left"/>
            </w:pPr>
            <w:r>
              <w:t xml:space="preserve">Amount (KRW)</w:t>
            </w:r>
          </w:p>
        </w:tc>
      </w:tr>
      <w:tr>
        <w:tc>
          <w:tcPr/>
          <w:p>
            <w:pPr>
              <w:pStyle w:val="Compact"/>
              <w:jc w:val="left"/>
            </w:pPr>
            <w:r>
              <w:t xml:space="preserve">1</w:t>
            </w:r>
          </w:p>
        </w:tc>
        <w:tc>
          <w:tcPr/>
          <w:p>
            <w:pPr>
              <w:pStyle w:val="Compact"/>
              <w:jc w:val="left"/>
            </w:pPr>
            <w:r>
              <w:t xml:space="preserve">Conducting a comprehensive literature review and meta-analysis on urban cultural policy frameworks in Seoul, South Korea, as an independent Academic Researcher engaged under contract</w:t>
            </w:r>
          </w:p>
        </w:tc>
        <w:tc>
          <w:tcPr/>
          <w:p>
            <w:pPr>
              <w:pStyle w:val="Compact"/>
              <w:jc w:val="left"/>
            </w:pPr>
            <w:r>
              <w:t xml:space="preserve">Jan – Mar 2025</w:t>
            </w:r>
          </w:p>
        </w:tc>
        <w:tc>
          <w:tcPr/>
          <w:p>
            <w:pPr>
              <w:pStyle w:val="Compact"/>
              <w:jc w:val="left"/>
            </w:pPr>
            <w:r>
              <w:t xml:space="preserve">180,000</w:t>
            </w:r>
          </w:p>
        </w:tc>
        <w:tc>
          <w:tcPr/>
          <w:p>
            <w:pPr>
              <w:pStyle w:val="Compact"/>
              <w:jc w:val="left"/>
            </w:pPr>
            <w:r>
              <w:t xml:space="preserve">120</w:t>
            </w:r>
          </w:p>
        </w:tc>
        <w:tc>
          <w:tcPr/>
          <w:p>
            <w:pPr>
              <w:pStyle w:val="Compact"/>
              <w:jc w:val="left"/>
            </w:pPr>
            <w:r>
              <w:t xml:space="preserve">21,600,000</w:t>
            </w:r>
          </w:p>
        </w:tc>
      </w:tr>
      <w:tr>
        <w:tc>
          <w:tcPr/>
          <w:p>
            <w:pPr>
              <w:pStyle w:val="Compact"/>
              <w:jc w:val="left"/>
            </w:pPr>
            <w:r>
              <w:t xml:space="preserve">2</w:t>
            </w:r>
          </w:p>
        </w:tc>
        <w:tc>
          <w:tcPr/>
          <w:p>
            <w:pPr>
              <w:pStyle w:val="Compact"/>
              <w:jc w:val="left"/>
            </w:pPr>
            <w:r>
              <w:t xml:space="preserve">Designing and administering qualitative survey instruments targeting 500+ respondents across Seoul metropolitan districts; data collection, transcription, and thematic coding</w:t>
            </w:r>
          </w:p>
        </w:tc>
        <w:tc>
          <w:tcPr/>
          <w:p>
            <w:pPr>
              <w:pStyle w:val="Compact"/>
              <w:jc w:val="left"/>
            </w:pPr>
            <w:r>
              <w:t xml:space="preserve">Feb – Apr 2025</w:t>
            </w:r>
          </w:p>
        </w:tc>
        <w:tc>
          <w:tcPr/>
          <w:p>
            <w:pPr>
              <w:pStyle w:val="Compact"/>
              <w:jc w:val="left"/>
            </w:pPr>
            <w:r>
              <w:t xml:space="preserve">150,000</w:t>
            </w:r>
          </w:p>
        </w:tc>
        <w:tc>
          <w:tcPr/>
          <w:p>
            <w:pPr>
              <w:pStyle w:val="Compact"/>
              <w:jc w:val="left"/>
            </w:pPr>
            <w:r>
              <w:t xml:space="preserve">96</w:t>
            </w:r>
          </w:p>
        </w:tc>
        <w:tc>
          <w:tcPr/>
          <w:p>
            <w:pPr>
              <w:pStyle w:val="Compact"/>
              <w:jc w:val="left"/>
            </w:pPr>
            <w:r>
              <w:t xml:space="preserve">14,400,000</w:t>
            </w:r>
          </w:p>
        </w:tc>
      </w:tr>
      <w:tr>
        <w:tc>
          <w:tcPr/>
          <w:p>
            <w:pPr>
              <w:pStyle w:val="Compact"/>
              <w:jc w:val="left"/>
            </w:pPr>
            <w:r>
              <w:t xml:space="preserve">3</w:t>
            </w:r>
          </w:p>
        </w:tc>
        <w:tc>
          <w:tcPr/>
          <w:p>
            <w:pPr>
              <w:pStyle w:val="Compact"/>
              <w:jc w:val="left"/>
            </w:pPr>
            <w:r>
              <w:t xml:space="preserve">Authoring a 45-page peer-reviewed research report for submission to the Seoul Metropolitan Research Institute's annual academic publication series</w:t>
            </w:r>
          </w:p>
        </w:tc>
        <w:tc>
          <w:tcPr/>
          <w:p>
            <w:pPr>
              <w:pStyle w:val="Compact"/>
              <w:jc w:val="left"/>
            </w:pPr>
            <w:r>
              <w:t xml:space="preserve">Apr – May 2025</w:t>
            </w:r>
          </w:p>
        </w:tc>
        <w:tc>
          <w:tcPr/>
          <w:p>
            <w:pPr>
              <w:pStyle w:val="Compact"/>
              <w:jc w:val="left"/>
            </w:pPr>
            <w:r>
              <w:t xml:space="preserve">200,000</w:t>
            </w:r>
          </w:p>
        </w:tc>
        <w:tc>
          <w:tcPr/>
          <w:p>
            <w:pPr>
              <w:pStyle w:val="Compact"/>
              <w:jc w:val="left"/>
            </w:pPr>
            <w:r>
              <w:t xml:space="preserve">80</w:t>
            </w:r>
          </w:p>
        </w:tc>
        <w:tc>
          <w:tcPr/>
          <w:p>
            <w:pPr>
              <w:pStyle w:val="Compact"/>
              <w:jc w:val="left"/>
            </w:pPr>
            <w:r>
              <w:t xml:space="preserve">16,000,000</w:t>
            </w:r>
          </w:p>
        </w:tc>
      </w:tr>
      <w:tr>
        <w:tc>
          <w:tcPr/>
          <w:p>
            <w:pPr>
              <w:pStyle w:val="Compact"/>
              <w:jc w:val="left"/>
            </w:pPr>
            <w:r>
              <w:t xml:space="preserve">4</w:t>
            </w:r>
          </w:p>
        </w:tc>
        <w:tc>
          <w:tcPr/>
          <w:p>
            <w:pPr>
              <w:pStyle w:val="Compact"/>
              <w:jc w:val="left"/>
            </w:pPr>
            <w:r>
              <w:t xml:space="preserve">Delivering two (2) in-person academic presentations at the Seoul International Research Symposium (May 2025) and the Gyeonggi Provincial Academic Forum (June 2025)</w:t>
            </w:r>
          </w:p>
        </w:tc>
        <w:tc>
          <w:tcPr/>
          <w:p>
            <w:pPr>
              <w:pStyle w:val="Compact"/>
              <w:jc w:val="left"/>
            </w:pPr>
            <w:r>
              <w:t xml:space="preserve">May – Jun 2025</w:t>
            </w:r>
          </w:p>
        </w:tc>
        <w:tc>
          <w:tcPr/>
          <w:p>
            <w:pPr>
              <w:pStyle w:val="Compact"/>
              <w:jc w:val="left"/>
            </w:pPr>
            <w:r>
              <w:t xml:space="preserve">350,000</w:t>
            </w:r>
          </w:p>
        </w:tc>
        <w:tc>
          <w:tcPr/>
          <w:p>
            <w:pPr>
              <w:pStyle w:val="Compact"/>
              <w:jc w:val="left"/>
            </w:pPr>
            <w:r>
              <w:t xml:space="preserve">16</w:t>
            </w:r>
          </w:p>
        </w:tc>
        <w:tc>
          <w:tcPr/>
          <w:p>
            <w:pPr>
              <w:pStyle w:val="Compact"/>
              <w:jc w:val="left"/>
            </w:pPr>
            <w:r>
              <w:t xml:space="preserve">5,600,000</w:t>
            </w:r>
          </w:p>
        </w:tc>
      </w:tr>
      <w:tr>
        <w:tc>
          <w:tcPr/>
          <w:p>
            <w:pPr>
              <w:pStyle w:val="Compact"/>
              <w:jc w:val="left"/>
            </w:pPr>
            <w:r>
              <w:t xml:space="preserve">5</w:t>
            </w:r>
          </w:p>
        </w:tc>
        <w:tc>
          <w:tcPr/>
          <w:p>
            <w:pPr>
              <w:pStyle w:val="Compact"/>
              <w:jc w:val="left"/>
            </w:pPr>
            <w:r>
              <w:t xml:space="preserve">Providing ongoing academic consultation and advisory services to the client's policy team regarding research methodology, statistical interpretation, and publication strategy</w:t>
            </w:r>
          </w:p>
        </w:tc>
        <w:tc>
          <w:tcPr/>
          <w:p>
            <w:pPr>
              <w:pStyle w:val="Compact"/>
              <w:jc w:val="left"/>
            </w:pPr>
            <w:r>
              <w:t xml:space="preserve">Jan – Jun 2025</w:t>
            </w:r>
          </w:p>
        </w:tc>
        <w:tc>
          <w:tcPr/>
          <w:p>
            <w:pPr>
              <w:pStyle w:val="Compact"/>
              <w:jc w:val="left"/>
            </w:pPr>
            <w:r>
              <w:t xml:space="preserve">120,000</w:t>
            </w:r>
          </w:p>
        </w:tc>
        <w:tc>
          <w:tcPr/>
          <w:p>
            <w:pPr>
              <w:pStyle w:val="Compact"/>
              <w:jc w:val="left"/>
            </w:pPr>
            <w:r>
              <w:t xml:space="preserve">48</w:t>
            </w:r>
          </w:p>
        </w:tc>
        <w:tc>
          <w:tcPr/>
          <w:p>
            <w:pPr>
              <w:pStyle w:val="Compact"/>
              <w:jc w:val="left"/>
            </w:pPr>
            <w:r>
              <w:t xml:space="preserve">5,760,000</w:t>
            </w:r>
          </w:p>
        </w:tc>
      </w:tr>
      <w:tr>
        <w:tc>
          <w:tcPr/>
          <w:p>
            <w:pPr>
              <w:pStyle w:val="Compact"/>
              <w:jc w:val="left"/>
            </w:pPr>
            <w:r>
              <w:t xml:space="preserve">6</w:t>
            </w:r>
          </w:p>
        </w:tc>
        <w:tc>
          <w:tcPr/>
          <w:p>
            <w:pPr>
              <w:pStyle w:val="Compact"/>
              <w:jc w:val="left"/>
            </w:pPr>
            <w:r>
              <w:t xml:space="preserve">Revising and finalizing the research manuscript based on peer review feedback; formatting for institutional publication standards in South Korea</w:t>
            </w:r>
          </w:p>
        </w:tc>
        <w:tc>
          <w:tcPr/>
          <w:p>
            <w:pPr>
              <w:pStyle w:val="Compact"/>
              <w:jc w:val="left"/>
            </w:pPr>
            <w:r>
              <w:t xml:space="preserve">Jun 2025</w:t>
            </w:r>
          </w:p>
        </w:tc>
        <w:tc>
          <w:tcPr/>
          <w:p>
            <w:pPr>
              <w:pStyle w:val="Compact"/>
              <w:jc w:val="left"/>
            </w:pPr>
            <w:r>
              <w:t xml:space="preserve">160,000</w:t>
            </w:r>
          </w:p>
        </w:tc>
        <w:tc>
          <w:tcPr/>
          <w:p>
            <w:pPr>
              <w:pStyle w:val="Compact"/>
              <w:jc w:val="left"/>
            </w:pPr>
            <w:r>
              <w:t xml:space="preserve">32</w:t>
            </w:r>
          </w:p>
        </w:tc>
        <w:tc>
          <w:tcPr/>
          <w:p>
            <w:pPr>
              <w:pStyle w:val="Compact"/>
              <w:jc w:val="left"/>
            </w:pPr>
            <w:r>
              <w:t xml:space="preserve">5,120,000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68,480,000 KRW</w:t>
            </w:r>
          </w:p>
        </w:tc>
      </w:tr>
      <w:tr>
        <w:tc>
          <w:tcPr/>
          <w:p>
            <w:pPr>
              <w:pStyle w:val="Compact"/>
              <w:jc w:val="left"/>
            </w:pPr>
            <w:r>
              <w:t xml:space="preserve">VAT (10% – South Korea Standard Rate)</w:t>
            </w:r>
          </w:p>
        </w:tc>
        <w:tc>
          <w:tcPr/>
          <w:p>
            <w:pPr>
              <w:pStyle w:val="Compact"/>
              <w:jc w:val="right"/>
            </w:pPr>
            <w:r>
              <w:t xml:space="preserve">6,848,000 KRW</w:t>
            </w:r>
          </w:p>
        </w:tc>
      </w:tr>
      <w:tr>
        <w:tc>
          <w:tcPr/>
          <w:p>
            <w:pPr>
              <w:pStyle w:val="Compact"/>
              <w:jc w:val="left"/>
            </w:pPr>
            <w:r>
              <w:t xml:space="preserve">Travel &amp; Accommodation Reimbursement (Seoul &amp; Gyeonggi)</w:t>
            </w:r>
          </w:p>
        </w:tc>
        <w:tc>
          <w:tcPr/>
          <w:p>
            <w:pPr>
              <w:pStyle w:val="Compact"/>
              <w:jc w:val="right"/>
            </w:pPr>
            <w:r>
              <w:t xml:space="preserve">1,250,000 KRW</w:t>
            </w:r>
          </w:p>
        </w:tc>
      </w:tr>
      <w:tr>
        <w:tc>
          <w:tcPr/>
          <w:p>
            <w:pPr>
              <w:pStyle w:val="Compact"/>
              <w:jc w:val="left"/>
            </w:pPr>
            <w:r>
              <w:t xml:space="preserve">Printing &amp; Archival Fees</w:t>
            </w:r>
          </w:p>
        </w:tc>
        <w:tc>
          <w:tcPr/>
          <w:p>
            <w:pPr>
              <w:pStyle w:val="Compact"/>
              <w:jc w:val="right"/>
            </w:pPr>
            <w:r>
              <w:t xml:space="preserve">380,000 KRW</w:t>
            </w:r>
          </w:p>
        </w:tc>
      </w:tr>
      <w:tr>
        <w:tc>
          <w:tcPr/>
          <w:p>
            <w:pPr>
              <w:pStyle w:val="Compact"/>
              <w:jc w:val="left"/>
            </w:pPr>
            <w:r>
              <w:rPr>
                <w:bCs/>
                <w:b/>
              </w:rPr>
              <w:t xml:space="preserve">Total Amount Due</w:t>
            </w:r>
          </w:p>
        </w:tc>
        <w:tc>
          <w:tcPr/>
          <w:p>
            <w:pPr>
              <w:pStyle w:val="Compact"/>
              <w:jc w:val="right"/>
            </w:pPr>
            <w:r>
              <w:rPr>
                <w:bCs/>
                <w:b/>
              </w:rPr>
              <w:t xml:space="preserve">76,958,000 KRW</w:t>
            </w:r>
          </w:p>
        </w:tc>
      </w:tr>
    </w:tbl>
    <w:bookmarkStart w:id="22" w:name="payment-instructions"/>
    <w:p>
      <w:pPr>
        <w:pStyle w:val="Heading4"/>
      </w:pPr>
      <w:r>
        <w:t xml:space="preserve">Payment Instructions</w:t>
      </w:r>
    </w:p>
    <w:p>
      <w:pPr>
        <w:pStyle w:val="FirstParagraph"/>
      </w:pPr>
      <w:r>
        <w:rPr>
          <w:bCs/>
          <w:b/>
        </w:rPr>
        <w:t xml:space="preserve">Bank:</w:t>
      </w:r>
      <w:r>
        <w:t xml:space="preserve"> </w:t>
      </w:r>
      <w:r>
        <w:t xml:space="preserve">Industrial Bank of Korea (IBK)</w:t>
      </w:r>
    </w:p>
    <w:p>
      <w:pPr>
        <w:pStyle w:val="BodyText"/>
      </w:pPr>
      <w:r>
        <w:rPr>
          <w:bCs/>
          <w:b/>
        </w:rPr>
        <w:t xml:space="preserve">Branch:</w:t>
      </w:r>
      <w:r>
        <w:t xml:space="preserve"> </w:t>
      </w:r>
      <w:r>
        <w:t xml:space="preserve">Seoul Gwanak Branch</w:t>
      </w:r>
    </w:p>
    <w:p>
      <w:pPr>
        <w:pStyle w:val="BodyText"/>
      </w:pPr>
      <w:r>
        <w:rPr>
          <w:bCs/>
          <w:b/>
        </w:rPr>
        <w:t xml:space="preserve">Account Name:</w:t>
      </w:r>
      <w:r>
        <w:t xml:space="preserve"> </w:t>
      </w:r>
      <w:r>
        <w:t xml:space="preserve">Min-Ji Park</w:t>
      </w:r>
    </w:p>
    <w:p>
      <w:pPr>
        <w:pStyle w:val="BodyText"/>
      </w:pPr>
      <w:r>
        <w:rPr>
          <w:bCs/>
          <w:b/>
        </w:rPr>
        <w:t xml:space="preserve">Account Number:</w:t>
      </w:r>
      <w:r>
        <w:t xml:space="preserve"> </w:t>
      </w:r>
      <w:r>
        <w:t xml:space="preserve">000-123-456789</w:t>
      </w:r>
    </w:p>
    <w:p>
      <w:pPr>
        <w:pStyle w:val="BodyText"/>
      </w:pPr>
      <w:r>
        <w:rPr>
          <w:bCs/>
          <w:b/>
        </w:rPr>
        <w:t xml:space="preserve">SWIFT Code:</w:t>
      </w:r>
      <w:r>
        <w:t xml:space="preserve"> </w:t>
      </w:r>
      <w:r>
        <w:t xml:space="preserve">IBKOKRSE</w:t>
      </w:r>
    </w:p>
    <w:p>
      <w:pPr>
        <w:pStyle w:val="BodyText"/>
      </w:pPr>
      <w:r>
        <w:rPr>
          <w:bCs/>
          <w:b/>
        </w:rPr>
        <w:t xml:space="preserve">Reference:</w:t>
      </w:r>
      <w:r>
        <w:t xml:space="preserve"> </w:t>
      </w:r>
      <w:r>
        <w:t xml:space="preserve">INV-2025-SKL-0472</w:t>
      </w:r>
    </w:p>
    <w:bookmarkEnd w:id="22"/>
    <w:bookmarkStart w:id="23" w:name="payment-reminders"/>
    <w:p>
      <w:pPr>
        <w:pStyle w:val="Heading4"/>
      </w:pPr>
      <w:r>
        <w:t xml:space="preserve">Payment Reminders</w:t>
      </w:r>
    </w:p>
    <w:p>
      <w:pPr>
        <w:pStyle w:val="FirstParagraph"/>
      </w:pPr>
      <w:r>
        <w:t xml:space="preserve">This Invoice must be settled in full by the stated due date of July 15, 2025. Late payments are subject to a penalty of 1.5% per month as stipulated under the Korean Commercial Act (Article 54).</w:t>
      </w:r>
    </w:p>
    <w:p>
      <w:pPr>
        <w:pStyle w:val="BodyText"/>
      </w:pPr>
      <w:r>
        <w:t xml:space="preserve">Payments may be made via bank transfer, corporate check, or electronic payment through the Seoul Metropolitan Government's e-procurement portal.</w:t>
      </w:r>
    </w:p>
    <w:bookmarkEnd w:id="23"/>
    <w:bookmarkStart w:id="24" w:name="terms-and-conditions-of-this-invoice"/>
    <w:p>
      <w:pPr>
        <w:pStyle w:val="Heading3"/>
      </w:pPr>
      <w:r>
        <w:t xml:space="preserve">Terms and Conditions of This Invoice</w:t>
      </w:r>
    </w:p>
    <w:p>
      <w:pPr>
        <w:numPr>
          <w:ilvl w:val="0"/>
          <w:numId w:val="1001"/>
        </w:numPr>
        <w:pStyle w:val="Compact"/>
      </w:pPr>
      <w:r>
        <w:t xml:space="preserve">This Invoice constitutes a formal request for payment for Academic Researcher services rendered in accordance with Contract No. SMRI-2025-ARC-0112, executed on January 5, 2025, in Seoul, South Korea.</w:t>
      </w:r>
    </w:p>
    <w:p>
      <w:pPr>
        <w:numPr>
          <w:ilvl w:val="0"/>
          <w:numId w:val="1001"/>
        </w:numPr>
        <w:pStyle w:val="Compact"/>
      </w:pPr>
      <w:r>
        <w:t xml:space="preserve">All research deliverables, including but not limited to manuscripts, datasets, survey instruments, and presentation materials, shall remain the intellectual property of the client upon full and final payment of this Invoice.</w:t>
      </w:r>
    </w:p>
    <w:p>
      <w:pPr>
        <w:numPr>
          <w:ilvl w:val="0"/>
          <w:numId w:val="1001"/>
        </w:numPr>
        <w:pStyle w:val="Compact"/>
      </w:pPr>
      <w:r>
        <w:t xml:space="preserve">The Academic Researcher warrants that all work performed is original, conducted in full compliance with the ethical standards of the Korean Association of Social Sciences, and free from plagiarism or unauthorized use of third-party materials.</w:t>
      </w:r>
    </w:p>
    <w:p>
      <w:pPr>
        <w:numPr>
          <w:ilvl w:val="0"/>
          <w:numId w:val="1001"/>
        </w:numPr>
        <w:pStyle w:val="Compact"/>
      </w:pPr>
      <w:r>
        <w:t xml:space="preserve">Any disputes arising from this Invoice or the underlying services shall be governed by the laws of the Republic of Korea and shall be subject to the exclusive jurisdiction of the Seoul Central District Court.</w:t>
      </w:r>
    </w:p>
    <w:p>
      <w:pPr>
        <w:numPr>
          <w:ilvl w:val="0"/>
          <w:numId w:val="1001"/>
        </w:numPr>
        <w:pStyle w:val="Compact"/>
      </w:pPr>
      <w:r>
        <w:t xml:space="preserve">This Invoice is valid for a period of ninety (90) days from the date of issue. After this period, the client must request a reissued Invoice reflecting any applicable adjustments.</w:t>
      </w:r>
    </w:p>
    <w:p>
      <w:pPr>
        <w:numPr>
          <w:ilvl w:val="0"/>
          <w:numId w:val="1001"/>
        </w:numPr>
        <w:pStyle w:val="Compact"/>
      </w:pPr>
      <w:r>
        <w:t xml:space="preserve">The Academic Researcher reserves the right to publish anonymized findings in peer-reviewed journals, provided that the client receives a minimum of thirty (30) days' prior written notice and an opportunity to review the manuscript for confidential information.</w:t>
      </w:r>
    </w:p>
    <w:p>
      <w:pPr>
        <w:numPr>
          <w:ilvl w:val="0"/>
          <w:numId w:val="1001"/>
        </w:numPr>
        <w:pStyle w:val="Compact"/>
      </w:pPr>
      <w:r>
        <w:t xml:space="preserve">All communications regarding this Invoice, including queries, disputes, or requests for itemized clarification, shall be directed to the billing contact listed above in writing.</w:t>
      </w:r>
    </w:p>
    <w:bookmarkEnd w:id="24"/>
    <w:p>
      <w:pPr>
        <w:pStyle w:val="FirstParagraph"/>
      </w:pPr>
      <w:r>
        <w:t xml:space="preserve">Authorized Signature &amp; Company Seal (Incheon)</w:t>
      </w:r>
    </w:p>
    <w:p>
      <w:pPr>
        <w:pStyle w:val="BodyText"/>
      </w:pPr>
      <w:r>
        <w:t xml:space="preserve">Dr. Min-Ji Park, Ph.D. — Academic Researcher</w:t>
      </w:r>
    </w:p>
    <w:p>
      <w:pPr>
        <w:pStyle w:val="BodyText"/>
      </w:pPr>
      <w:r>
        <w:t xml:space="preserve">Seoul, South Korea — June 15, 2025</w:t>
      </w:r>
    </w:p>
    <w:p>
      <w:pPr>
        <w:pStyle w:val="BodyText"/>
      </w:pPr>
      <w:r>
        <w:t xml:space="preserve">This Invoice was prepared in accordance with the Korean Tax Code and the National Tax Service guidelines for service-based transactions. The Academic Researcher is registered as a sole proprietor (Geonin Jeongnyeon) with the Seoul Gwanak-gu Tax Office.</w:t>
      </w:r>
    </w:p>
    <w:p>
      <w:pPr>
        <w:pStyle w:val="BodyText"/>
      </w:pPr>
      <w:r>
        <w:t xml:space="preserve">Document generated on June 15, 2025 | Invoice INV-2025-SKL-0472 | Page 1 of 1</w:t>
      </w:r>
    </w:p>
    <w:p>
      <w:pPr>
        <w:pStyle w:val="BodyText"/>
      </w:pPr>
      <w:r>
        <w:t xml:space="preserve">For questions regarding this Invoice, please contact the billing office at +82-2-880-XXXX or m.park.research@seoul-acad.kr. All correspondence should reference the Invoice number stated above.</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Academic Researcher Services - South Korea Seoul</dc:title>
  <dc:creator/>
  <dc:language>en</dc:language>
  <cp:keywords/>
  <dcterms:created xsi:type="dcterms:W3CDTF">2026-10-10T08:50:39Z</dcterms:created>
  <dcterms:modified xsi:type="dcterms:W3CDTF">2026-10-10T08:50:39Z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